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70" w:rsidRPr="00AE77AE" w:rsidRDefault="00D67EE3" w:rsidP="00431070">
      <w:pPr>
        <w:spacing w:after="0" w:line="288" w:lineRule="auto"/>
        <w:contextualSpacing/>
        <w:jc w:val="both"/>
        <w:rPr>
          <w:b/>
          <w:bCs/>
          <w:sz w:val="24"/>
          <w:szCs w:val="24"/>
          <w:lang w:val="en-US" w:eastAsia="en-IN"/>
        </w:rPr>
      </w:pPr>
      <w:bookmarkStart w:id="0" w:name="_GoBack"/>
      <w:bookmarkEnd w:id="0"/>
      <w:r>
        <w:rPr>
          <w:b/>
          <w:noProof/>
          <w:sz w:val="24"/>
          <w:szCs w:val="24"/>
          <w:lang w:val="en-US"/>
        </w:rPr>
        <w:drawing>
          <wp:anchor distT="0" distB="0" distL="114300" distR="114300" simplePos="0" relativeHeight="251660288" behindDoc="0" locked="0" layoutInCell="1" allowOverlap="1">
            <wp:simplePos x="0" y="0"/>
            <wp:positionH relativeFrom="column">
              <wp:posOffset>5784850</wp:posOffset>
            </wp:positionH>
            <wp:positionV relativeFrom="paragraph">
              <wp:posOffset>-203200</wp:posOffset>
            </wp:positionV>
            <wp:extent cx="787400" cy="9842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87400" cy="984250"/>
                    </a:xfrm>
                    <a:prstGeom prst="rect">
                      <a:avLst/>
                    </a:prstGeom>
                    <a:noFill/>
                    <a:ln w="9525">
                      <a:noFill/>
                      <a:miter lim="800000"/>
                      <a:headEnd/>
                      <a:tailEnd/>
                    </a:ln>
                  </pic:spPr>
                </pic:pic>
              </a:graphicData>
            </a:graphic>
          </wp:anchor>
        </w:drawing>
      </w:r>
      <w:r w:rsidR="00431070" w:rsidRPr="00AE77AE">
        <w:rPr>
          <w:b/>
          <w:bCs/>
          <w:sz w:val="24"/>
          <w:szCs w:val="24"/>
          <w:lang w:val="en-US" w:eastAsia="en-IN"/>
        </w:rPr>
        <w:t>MOHAMMED DAHOUK</w:t>
      </w:r>
      <w:r w:rsidR="00431070" w:rsidRPr="00AE77AE">
        <w:rPr>
          <w:bCs/>
          <w:sz w:val="20"/>
          <w:szCs w:val="20"/>
          <w:lang w:val="en-US"/>
        </w:rPr>
        <w:t xml:space="preserve"> PhD, Chemical Engineering</w:t>
      </w:r>
    </w:p>
    <w:p w:rsidR="00431070" w:rsidRPr="00AE77AE" w:rsidRDefault="00431070" w:rsidP="00431070">
      <w:pPr>
        <w:spacing w:after="0" w:line="288" w:lineRule="auto"/>
        <w:contextualSpacing/>
        <w:jc w:val="both"/>
        <w:rPr>
          <w:bCs/>
          <w:sz w:val="20"/>
          <w:szCs w:val="20"/>
          <w:lang w:val="en-US"/>
        </w:rPr>
      </w:pPr>
      <w:r w:rsidRPr="00AE77AE">
        <w:rPr>
          <w:b/>
          <w:bCs/>
          <w:sz w:val="20"/>
          <w:szCs w:val="20"/>
          <w:lang w:val="en-US"/>
        </w:rPr>
        <w:t>Address:</w:t>
      </w:r>
      <w:r w:rsidR="00C624AF">
        <w:rPr>
          <w:rFonts w:cs="Arial"/>
          <w:sz w:val="20"/>
          <w:szCs w:val="20"/>
          <w:lang w:val="en-US"/>
        </w:rPr>
        <w:t xml:space="preserve"> </w:t>
      </w:r>
      <w:r w:rsidR="008619CF" w:rsidRPr="008619CF">
        <w:rPr>
          <w:rFonts w:cs="Arial"/>
          <w:sz w:val="20"/>
          <w:szCs w:val="20"/>
          <w:lang w:val="en-US"/>
        </w:rPr>
        <w:t>West</w:t>
      </w:r>
      <w:r w:rsidR="00C624AF">
        <w:rPr>
          <w:rFonts w:cs="Arial"/>
          <w:sz w:val="20"/>
          <w:szCs w:val="20"/>
          <w:lang w:val="en-US"/>
        </w:rPr>
        <w:t xml:space="preserve"> </w:t>
      </w:r>
      <w:r w:rsidR="008619CF" w:rsidRPr="008619CF">
        <w:rPr>
          <w:rFonts w:cs="Arial"/>
          <w:sz w:val="20"/>
          <w:szCs w:val="20"/>
          <w:lang w:val="en-US"/>
        </w:rPr>
        <w:t>Bekaa</w:t>
      </w:r>
      <w:r w:rsidRPr="00AE77AE">
        <w:rPr>
          <w:rFonts w:cs="Arial"/>
          <w:sz w:val="20"/>
          <w:szCs w:val="20"/>
          <w:lang w:val="en-US"/>
        </w:rPr>
        <w:t>, Lebanon</w:t>
      </w:r>
    </w:p>
    <w:p w:rsidR="007F45B3" w:rsidRDefault="00431070" w:rsidP="00431070">
      <w:pPr>
        <w:spacing w:after="0" w:line="288" w:lineRule="auto"/>
        <w:contextualSpacing/>
        <w:jc w:val="both"/>
        <w:rPr>
          <w:sz w:val="20"/>
          <w:szCs w:val="20"/>
          <w:lang w:val="en-US"/>
        </w:rPr>
      </w:pPr>
      <w:r w:rsidRPr="00AE77AE">
        <w:rPr>
          <w:b/>
          <w:sz w:val="20"/>
          <w:szCs w:val="20"/>
          <w:lang w:val="en-US"/>
        </w:rPr>
        <w:t>Phone:</w:t>
      </w:r>
      <w:r w:rsidRPr="00AE77AE">
        <w:rPr>
          <w:sz w:val="20"/>
          <w:szCs w:val="20"/>
          <w:lang w:val="en-US"/>
        </w:rPr>
        <w:t xml:space="preserve"> +</w:t>
      </w:r>
      <w:r w:rsidR="007965B4" w:rsidRPr="00AE77AE">
        <w:rPr>
          <w:sz w:val="20"/>
          <w:szCs w:val="20"/>
          <w:lang w:val="en-US"/>
        </w:rPr>
        <w:t xml:space="preserve"> (</w:t>
      </w:r>
      <w:r w:rsidRPr="00AE77AE">
        <w:rPr>
          <w:sz w:val="20"/>
          <w:szCs w:val="20"/>
          <w:lang w:val="en-US"/>
        </w:rPr>
        <w:t>961</w:t>
      </w:r>
      <w:r w:rsidR="007965B4" w:rsidRPr="00AE77AE">
        <w:rPr>
          <w:sz w:val="20"/>
          <w:szCs w:val="20"/>
          <w:lang w:val="en-US"/>
        </w:rPr>
        <w:t xml:space="preserve">) </w:t>
      </w:r>
      <w:r w:rsidRPr="00AE77AE">
        <w:rPr>
          <w:sz w:val="20"/>
          <w:szCs w:val="20"/>
          <w:lang w:val="en-US"/>
        </w:rPr>
        <w:t>8640261</w:t>
      </w:r>
      <w:r w:rsidR="007965B4" w:rsidRPr="00AE77AE">
        <w:rPr>
          <w:sz w:val="20"/>
          <w:szCs w:val="20"/>
          <w:lang w:val="en-US"/>
        </w:rPr>
        <w:t xml:space="preserve"> | </w:t>
      </w:r>
      <w:r w:rsidR="007F45B3" w:rsidRPr="007F45B3">
        <w:rPr>
          <w:b/>
          <w:sz w:val="20"/>
          <w:szCs w:val="20"/>
          <w:lang w:val="en-US"/>
        </w:rPr>
        <w:t>Mobile:</w:t>
      </w:r>
      <w:r w:rsidRPr="00AE77AE">
        <w:rPr>
          <w:sz w:val="20"/>
          <w:szCs w:val="20"/>
          <w:lang w:val="en-US"/>
        </w:rPr>
        <w:t>+</w:t>
      </w:r>
      <w:r w:rsidR="007965B4" w:rsidRPr="00AE77AE">
        <w:rPr>
          <w:sz w:val="20"/>
          <w:szCs w:val="20"/>
          <w:lang w:val="en-US"/>
        </w:rPr>
        <w:t xml:space="preserve"> (</w:t>
      </w:r>
      <w:r w:rsidRPr="00AE77AE">
        <w:rPr>
          <w:sz w:val="20"/>
          <w:szCs w:val="20"/>
          <w:lang w:val="en-US"/>
        </w:rPr>
        <w:t>961</w:t>
      </w:r>
      <w:r w:rsidR="007965B4" w:rsidRPr="00AE77AE">
        <w:rPr>
          <w:sz w:val="20"/>
          <w:szCs w:val="20"/>
          <w:lang w:val="en-US"/>
        </w:rPr>
        <w:t xml:space="preserve">) </w:t>
      </w:r>
      <w:r w:rsidRPr="00AE77AE">
        <w:rPr>
          <w:sz w:val="20"/>
          <w:szCs w:val="20"/>
          <w:lang w:val="en-US"/>
        </w:rPr>
        <w:t>71438887</w:t>
      </w:r>
    </w:p>
    <w:p w:rsidR="00431070" w:rsidRPr="00AE77AE" w:rsidRDefault="00431070" w:rsidP="00431070">
      <w:pPr>
        <w:spacing w:after="0" w:line="288" w:lineRule="auto"/>
        <w:contextualSpacing/>
        <w:jc w:val="both"/>
        <w:rPr>
          <w:sz w:val="20"/>
          <w:szCs w:val="20"/>
          <w:lang w:val="en-US"/>
        </w:rPr>
      </w:pPr>
      <w:r w:rsidRPr="00AE77AE">
        <w:rPr>
          <w:b/>
          <w:sz w:val="20"/>
          <w:szCs w:val="20"/>
          <w:lang w:val="en-US"/>
        </w:rPr>
        <w:t>Email:</w:t>
      </w:r>
      <w:hyperlink r:id="rId9" w:history="1">
        <w:r w:rsidRPr="00AE77AE">
          <w:rPr>
            <w:rStyle w:val="Hyperlink"/>
            <w:sz w:val="20"/>
            <w:szCs w:val="20"/>
            <w:lang w:val="en-US"/>
          </w:rPr>
          <w:t>mohammed.eldahouk@gmail.com</w:t>
        </w:r>
      </w:hyperlink>
    </w:p>
    <w:p w:rsidR="00290B80" w:rsidRPr="00AE77AE" w:rsidRDefault="008E2B64" w:rsidP="00A05E98">
      <w:pPr>
        <w:spacing w:after="0" w:line="259" w:lineRule="auto"/>
        <w:contextualSpacing/>
        <w:jc w:val="both"/>
        <w:rPr>
          <w:sz w:val="12"/>
          <w:szCs w:val="20"/>
          <w:highlight w:val="yellow"/>
          <w:lang w:val="en-US"/>
        </w:rPr>
      </w:pPr>
      <w:r w:rsidRPr="008E2B64">
        <w:rPr>
          <w:noProof/>
          <w:sz w:val="12"/>
          <w:szCs w:val="20"/>
          <w:highlight w:val="yellow"/>
          <w:lang w:val="en-IN" w:eastAsia="en-IN"/>
        </w:rPr>
        <w:pict>
          <v:shapetype id="_x0000_t32" coordsize="21600,21600" o:spt="32" o:oned="t" path="m,l21600,21600e" filled="f">
            <v:path arrowok="t" fillok="f" o:connecttype="none"/>
            <o:lock v:ext="edit" shapetype="t"/>
          </v:shapetype>
          <v:shape id="AutoShape 2" o:spid="_x0000_s1027" type="#_x0000_t32" style="position:absolute;left:0;text-align:left;margin-left:0;margin-top:4.15pt;width:525.6pt;height:0;z-index:2516567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pz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n8YZakoBw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"/>
        </w:pict>
      </w:r>
    </w:p>
    <w:p w:rsidR="005752F5" w:rsidRDefault="005752F5" w:rsidP="00A05E98">
      <w:pPr>
        <w:spacing w:after="0" w:line="259" w:lineRule="auto"/>
        <w:jc w:val="center"/>
        <w:rPr>
          <w:sz w:val="8"/>
          <w:szCs w:val="8"/>
          <w:highlight w:val="yellow"/>
          <w:lang w:val="en-US"/>
        </w:rPr>
      </w:pPr>
    </w:p>
    <w:p w:rsidR="00C624AF" w:rsidRDefault="00C624AF" w:rsidP="00A05E98">
      <w:pPr>
        <w:spacing w:after="0" w:line="259" w:lineRule="auto"/>
        <w:jc w:val="center"/>
        <w:rPr>
          <w:sz w:val="8"/>
          <w:szCs w:val="8"/>
          <w:highlight w:val="yellow"/>
          <w:lang w:val="en-US"/>
        </w:rPr>
      </w:pPr>
    </w:p>
    <w:p w:rsidR="00C624AF" w:rsidRDefault="00C624AF" w:rsidP="00A05E98">
      <w:pPr>
        <w:spacing w:after="0" w:line="259" w:lineRule="auto"/>
        <w:jc w:val="center"/>
        <w:rPr>
          <w:sz w:val="8"/>
          <w:szCs w:val="8"/>
          <w:highlight w:val="yellow"/>
          <w:lang w:val="en-US"/>
        </w:rPr>
      </w:pPr>
    </w:p>
    <w:p w:rsidR="00C624AF" w:rsidRDefault="00C624AF" w:rsidP="00A05E98">
      <w:pPr>
        <w:spacing w:after="0" w:line="259" w:lineRule="auto"/>
        <w:jc w:val="center"/>
        <w:rPr>
          <w:sz w:val="8"/>
          <w:szCs w:val="8"/>
          <w:highlight w:val="yellow"/>
          <w:lang w:val="en-US"/>
        </w:rPr>
      </w:pPr>
    </w:p>
    <w:p w:rsidR="00C624AF" w:rsidRDefault="00C624AF" w:rsidP="00A05E98">
      <w:pPr>
        <w:spacing w:after="0" w:line="259" w:lineRule="auto"/>
        <w:jc w:val="center"/>
        <w:rPr>
          <w:sz w:val="8"/>
          <w:szCs w:val="8"/>
          <w:highlight w:val="yellow"/>
          <w:lang w:val="en-US"/>
        </w:rPr>
      </w:pPr>
    </w:p>
    <w:p w:rsidR="00C624AF" w:rsidRDefault="00C624AF" w:rsidP="00A05E98">
      <w:pPr>
        <w:spacing w:after="0" w:line="259" w:lineRule="auto"/>
        <w:jc w:val="center"/>
        <w:rPr>
          <w:sz w:val="8"/>
          <w:szCs w:val="8"/>
          <w:highlight w:val="yellow"/>
          <w:lang w:val="en-US"/>
        </w:rPr>
      </w:pPr>
    </w:p>
    <w:p w:rsidR="00C624AF" w:rsidRDefault="00C624AF" w:rsidP="00A05E98">
      <w:pPr>
        <w:spacing w:after="0" w:line="259" w:lineRule="auto"/>
        <w:jc w:val="center"/>
        <w:rPr>
          <w:sz w:val="8"/>
          <w:szCs w:val="8"/>
          <w:highlight w:val="yellow"/>
          <w:lang w:val="en-US"/>
        </w:rPr>
      </w:pPr>
    </w:p>
    <w:p w:rsidR="00C624AF" w:rsidRDefault="00C624AF" w:rsidP="00A05E98">
      <w:pPr>
        <w:spacing w:after="0" w:line="259" w:lineRule="auto"/>
        <w:jc w:val="center"/>
        <w:rPr>
          <w:sz w:val="8"/>
          <w:szCs w:val="8"/>
          <w:highlight w:val="yellow"/>
          <w:lang w:val="en-US"/>
        </w:rPr>
      </w:pPr>
    </w:p>
    <w:p w:rsidR="00C624AF" w:rsidRPr="0097022A" w:rsidRDefault="00C624AF" w:rsidP="00A05E98">
      <w:pPr>
        <w:spacing w:after="0" w:line="259" w:lineRule="auto"/>
        <w:jc w:val="center"/>
        <w:rPr>
          <w:sz w:val="8"/>
          <w:szCs w:val="8"/>
          <w:highlight w:val="yellow"/>
          <w:lang w:val="en-US"/>
        </w:rPr>
      </w:pPr>
    </w:p>
    <w:p w:rsidR="00431070" w:rsidRPr="00AE77AE" w:rsidRDefault="00431070" w:rsidP="007965B4">
      <w:pPr>
        <w:pStyle w:val="ListParagraph"/>
        <w:numPr>
          <w:ilvl w:val="1"/>
          <w:numId w:val="8"/>
        </w:numPr>
        <w:tabs>
          <w:tab w:val="left" w:pos="10440"/>
        </w:tabs>
        <w:spacing w:after="0" w:line="288" w:lineRule="auto"/>
        <w:ind w:left="360" w:right="26"/>
        <w:contextualSpacing/>
        <w:jc w:val="both"/>
        <w:rPr>
          <w:b/>
          <w:bCs/>
          <w:sz w:val="20"/>
          <w:szCs w:val="20"/>
          <w:lang w:val="en-US"/>
        </w:rPr>
      </w:pPr>
      <w:r w:rsidRPr="00AE77AE">
        <w:rPr>
          <w:b/>
          <w:bCs/>
          <w:sz w:val="20"/>
          <w:szCs w:val="20"/>
          <w:lang w:val="en-US"/>
        </w:rPr>
        <w:t xml:space="preserve">Career Brand: </w:t>
      </w:r>
      <w:r w:rsidRPr="00AE77AE">
        <w:rPr>
          <w:bCs/>
          <w:sz w:val="20"/>
          <w:szCs w:val="20"/>
          <w:lang w:val="en-US"/>
        </w:rPr>
        <w:t>Highly Qualified Senior Operations Director with over 30 years’ experience in the areas of strategic operational planning, project management, proposals management and engineering leadership for water desalination, conditioning and domestic waste water industries across USA, Europe and Middle East.</w:t>
      </w:r>
    </w:p>
    <w:p w:rsidR="00431070" w:rsidRPr="00AE77AE" w:rsidRDefault="00431070" w:rsidP="007965B4">
      <w:pPr>
        <w:pStyle w:val="ListParagraph"/>
        <w:numPr>
          <w:ilvl w:val="1"/>
          <w:numId w:val="8"/>
        </w:numPr>
        <w:tabs>
          <w:tab w:val="left" w:pos="10440"/>
        </w:tabs>
        <w:spacing w:after="0" w:line="288" w:lineRule="auto"/>
        <w:ind w:left="360" w:right="26"/>
        <w:contextualSpacing/>
        <w:jc w:val="both"/>
        <w:rPr>
          <w:b/>
          <w:bCs/>
          <w:sz w:val="20"/>
          <w:szCs w:val="20"/>
          <w:lang w:val="en-US"/>
        </w:rPr>
      </w:pPr>
      <w:r w:rsidRPr="00AE77AE">
        <w:rPr>
          <w:b/>
          <w:bCs/>
          <w:sz w:val="20"/>
          <w:szCs w:val="20"/>
          <w:lang w:val="en-US"/>
        </w:rPr>
        <w:t xml:space="preserve">Strategic Project Management: </w:t>
      </w:r>
      <w:r w:rsidRPr="00AE77AE">
        <w:rPr>
          <w:rFonts w:cs="Arial"/>
          <w:sz w:val="20"/>
          <w:szCs w:val="20"/>
          <w:lang w:val="en-US"/>
        </w:rPr>
        <w:t>Competent in providing strategic focus and direction while ensuring on-time delivery of critical projects, implementing risk analysis procedures for all new projects prior execution to understand the critical items/ dates and ensuring a smooth project execution.</w:t>
      </w:r>
    </w:p>
    <w:p w:rsidR="00431070" w:rsidRPr="00AE77AE" w:rsidRDefault="00431070" w:rsidP="007965B4">
      <w:pPr>
        <w:pStyle w:val="ListParagraph"/>
        <w:numPr>
          <w:ilvl w:val="1"/>
          <w:numId w:val="8"/>
        </w:numPr>
        <w:tabs>
          <w:tab w:val="left" w:pos="10440"/>
        </w:tabs>
        <w:spacing w:after="0" w:line="288" w:lineRule="auto"/>
        <w:ind w:left="360" w:right="26"/>
        <w:contextualSpacing/>
        <w:jc w:val="both"/>
        <w:rPr>
          <w:b/>
          <w:bCs/>
          <w:sz w:val="20"/>
          <w:szCs w:val="20"/>
          <w:lang w:val="en-US"/>
        </w:rPr>
      </w:pPr>
      <w:r w:rsidRPr="00AE77AE">
        <w:rPr>
          <w:b/>
          <w:bCs/>
          <w:sz w:val="20"/>
          <w:szCs w:val="20"/>
          <w:lang w:val="en-US"/>
        </w:rPr>
        <w:t>Leadership and People Management:</w:t>
      </w:r>
      <w:r w:rsidRPr="00AE77AE">
        <w:rPr>
          <w:bCs/>
          <w:sz w:val="20"/>
          <w:szCs w:val="20"/>
          <w:lang w:val="en-US"/>
        </w:rPr>
        <w:t xml:space="preserve"> Expertise in </w:t>
      </w:r>
      <w:r w:rsidRPr="00AE77AE">
        <w:rPr>
          <w:rFonts w:cstheme="minorHAnsi"/>
          <w:sz w:val="20"/>
          <w:szCs w:val="20"/>
          <w:lang w:val="en-US"/>
        </w:rPr>
        <w:t>developing and implementing action plans to improve individual and team performance involving implementation of remuneration procedures for all projects’ personnel, enabling them to share profit thereby increasing profitability and employee motivation.</w:t>
      </w:r>
    </w:p>
    <w:p w:rsidR="00431070" w:rsidRPr="00AE77AE" w:rsidRDefault="00431070" w:rsidP="007965B4">
      <w:pPr>
        <w:pStyle w:val="ListParagraph"/>
        <w:numPr>
          <w:ilvl w:val="1"/>
          <w:numId w:val="8"/>
        </w:numPr>
        <w:tabs>
          <w:tab w:val="left" w:pos="10440"/>
        </w:tabs>
        <w:spacing w:after="0" w:line="288" w:lineRule="auto"/>
        <w:ind w:left="360" w:right="26"/>
        <w:contextualSpacing/>
        <w:jc w:val="both"/>
        <w:rPr>
          <w:bCs/>
          <w:sz w:val="20"/>
          <w:szCs w:val="20"/>
          <w:lang w:val="en-US"/>
        </w:rPr>
      </w:pPr>
      <w:r w:rsidRPr="00AE77AE">
        <w:rPr>
          <w:b/>
          <w:bCs/>
          <w:sz w:val="20"/>
          <w:szCs w:val="20"/>
          <w:lang w:val="en-US"/>
        </w:rPr>
        <w:t xml:space="preserve">Contracts Management and Procurement: </w:t>
      </w:r>
      <w:r w:rsidRPr="00AE77AE">
        <w:rPr>
          <w:rFonts w:cs="Arial"/>
          <w:sz w:val="20"/>
          <w:szCs w:val="20"/>
          <w:lang w:val="en-US"/>
        </w:rPr>
        <w:t>Instrumental in aligning head contract requirements and determining optimum strategy for procurement, preparing Commercial Risk Management Plan (CRMP), Procurement Management Plan (PMP) and Commercial Risk Mitigation Strategy (CRMS) with project deliverables.</w:t>
      </w:r>
    </w:p>
    <w:p w:rsidR="00431070" w:rsidRPr="00AE77AE" w:rsidRDefault="00431070" w:rsidP="00D8218E">
      <w:pPr>
        <w:pStyle w:val="ListParagraph"/>
        <w:numPr>
          <w:ilvl w:val="1"/>
          <w:numId w:val="8"/>
        </w:numPr>
        <w:tabs>
          <w:tab w:val="left" w:pos="10440"/>
        </w:tabs>
        <w:spacing w:after="0" w:line="288" w:lineRule="auto"/>
        <w:ind w:left="360" w:right="26"/>
        <w:contextualSpacing/>
        <w:jc w:val="both"/>
        <w:rPr>
          <w:rFonts w:cs="Calibri"/>
          <w:bCs/>
          <w:sz w:val="20"/>
          <w:szCs w:val="20"/>
          <w:lang w:val="en-US"/>
        </w:rPr>
      </w:pPr>
      <w:r w:rsidRPr="00AE77AE">
        <w:rPr>
          <w:rFonts w:cs="ArialMT"/>
          <w:b/>
          <w:sz w:val="20"/>
          <w:szCs w:val="20"/>
          <w:lang w:val="en-US"/>
        </w:rPr>
        <w:t>Process Optimization &amp; Cost Control</w:t>
      </w:r>
      <w:r w:rsidRPr="00AE77AE">
        <w:rPr>
          <w:b/>
          <w:bCs/>
          <w:sz w:val="20"/>
          <w:szCs w:val="20"/>
          <w:lang w:val="en-US"/>
        </w:rPr>
        <w:t xml:space="preserve">: </w:t>
      </w:r>
      <w:r w:rsidR="00D8218E" w:rsidRPr="00AE77AE">
        <w:rPr>
          <w:b/>
          <w:bCs/>
          <w:sz w:val="20"/>
          <w:szCs w:val="20"/>
          <w:lang w:val="en-US"/>
        </w:rPr>
        <w:t xml:space="preserve">: </w:t>
      </w:r>
      <w:r w:rsidR="00D8218E" w:rsidRPr="00AE77AE">
        <w:rPr>
          <w:rFonts w:cs="Arial"/>
          <w:sz w:val="20"/>
          <w:szCs w:val="20"/>
          <w:lang w:val="en-US"/>
        </w:rPr>
        <w:t>Instrumental in aligning head contract requirements and determining optimum strategy for procurement, preparing Commercial Risk Management Plan (CRMP), Procurement Management Plan (PMP) and Commercial Risk Mitigation Strategy (CRMS) with project deliverables</w:t>
      </w:r>
    </w:p>
    <w:p w:rsidR="00224A4E" w:rsidRPr="00AE77AE" w:rsidRDefault="00431070" w:rsidP="007965B4">
      <w:pPr>
        <w:pStyle w:val="ListBullet"/>
        <w:numPr>
          <w:ilvl w:val="1"/>
          <w:numId w:val="8"/>
        </w:numPr>
        <w:tabs>
          <w:tab w:val="left" w:pos="720"/>
          <w:tab w:val="left" w:pos="10440"/>
        </w:tabs>
        <w:spacing w:line="259" w:lineRule="auto"/>
        <w:ind w:left="360" w:right="26"/>
        <w:jc w:val="both"/>
        <w:rPr>
          <w:sz w:val="20"/>
          <w:szCs w:val="20"/>
          <w:lang w:val="en-US"/>
        </w:rPr>
      </w:pPr>
      <w:r w:rsidRPr="00AE77AE">
        <w:rPr>
          <w:rFonts w:cs="Calibri"/>
          <w:b/>
          <w:bCs/>
          <w:sz w:val="20"/>
          <w:szCs w:val="20"/>
          <w:lang w:val="en-US"/>
        </w:rPr>
        <w:t xml:space="preserve">Operational Planning &amp; P&amp;L Responsibility: </w:t>
      </w:r>
      <w:r w:rsidR="004C3684" w:rsidRPr="00AE77AE">
        <w:rPr>
          <w:rFonts w:cs="Calibri"/>
          <w:sz w:val="20"/>
          <w:szCs w:val="20"/>
          <w:lang w:val="en-US"/>
        </w:rPr>
        <w:t>Establishing</w:t>
      </w:r>
      <w:r w:rsidR="00D8218E">
        <w:rPr>
          <w:rFonts w:cs="Calibri"/>
          <w:sz w:val="20"/>
          <w:szCs w:val="20"/>
          <w:lang w:val="en-US"/>
        </w:rPr>
        <w:t xml:space="preserve"> </w:t>
      </w:r>
      <w:r w:rsidRPr="00AE77AE">
        <w:rPr>
          <w:rFonts w:cs="Calibri"/>
          <w:sz w:val="20"/>
          <w:szCs w:val="20"/>
          <w:lang w:val="en-US"/>
        </w:rPr>
        <w:t xml:space="preserve">objectives, policies and operating plans to enhance profitability, productivity and efficiency of divisions </w:t>
      </w:r>
      <w:r w:rsidR="00C377A8" w:rsidRPr="00AE77AE">
        <w:rPr>
          <w:rFonts w:cs="Calibri"/>
          <w:sz w:val="20"/>
          <w:szCs w:val="20"/>
          <w:lang w:val="en-US"/>
        </w:rPr>
        <w:t>to</w:t>
      </w:r>
      <w:r w:rsidRPr="00AE77AE">
        <w:rPr>
          <w:rFonts w:cs="Calibri"/>
          <w:sz w:val="20"/>
          <w:szCs w:val="20"/>
          <w:lang w:val="en-US"/>
        </w:rPr>
        <w:t xml:space="preserve"> achieve corporate goals. </w:t>
      </w:r>
      <w:r w:rsidRPr="00AE77AE">
        <w:rPr>
          <w:rFonts w:cs="Calibri"/>
          <w:sz w:val="20"/>
          <w:szCs w:val="20"/>
          <w:lang w:val="en-US" w:eastAsia="en-IN"/>
        </w:rPr>
        <w:t xml:space="preserve">Track record of </w:t>
      </w:r>
      <w:r w:rsidRPr="00AE77AE">
        <w:rPr>
          <w:rFonts w:cs="Arial"/>
          <w:color w:val="222222"/>
          <w:sz w:val="20"/>
          <w:szCs w:val="20"/>
          <w:shd w:val="clear" w:color="auto" w:fill="FFFFFF"/>
          <w:lang w:val="en-US"/>
        </w:rPr>
        <w:t xml:space="preserve">maintaining a </w:t>
      </w:r>
      <w:r w:rsidR="00C377A8" w:rsidRPr="00AE77AE">
        <w:rPr>
          <w:rFonts w:cs="Arial"/>
          <w:color w:val="222222"/>
          <w:sz w:val="20"/>
          <w:szCs w:val="20"/>
          <w:shd w:val="clear" w:color="auto" w:fill="FFFFFF"/>
          <w:lang w:val="en-US"/>
        </w:rPr>
        <w:t xml:space="preserve">positive </w:t>
      </w:r>
      <w:r w:rsidRPr="00AE77AE">
        <w:rPr>
          <w:rFonts w:cs="Arial"/>
          <w:color w:val="222222"/>
          <w:sz w:val="20"/>
          <w:szCs w:val="20"/>
          <w:shd w:val="clear" w:color="auto" w:fill="FFFFFF"/>
          <w:lang w:val="en-US"/>
        </w:rPr>
        <w:t>P&amp;L beyond the yearly set budget as well as over</w:t>
      </w:r>
      <w:r w:rsidR="00C377A8" w:rsidRPr="00AE77AE">
        <w:rPr>
          <w:rFonts w:cs="Arial"/>
          <w:color w:val="222222"/>
          <w:sz w:val="20"/>
          <w:szCs w:val="20"/>
          <w:shd w:val="clear" w:color="auto" w:fill="FFFFFF"/>
          <w:lang w:val="en-US"/>
        </w:rPr>
        <w:t>-</w:t>
      </w:r>
      <w:r w:rsidRPr="00AE77AE">
        <w:rPr>
          <w:rFonts w:cs="Arial"/>
          <w:color w:val="222222"/>
          <w:sz w:val="20"/>
          <w:szCs w:val="20"/>
          <w:shd w:val="clear" w:color="auto" w:fill="FFFFFF"/>
          <w:lang w:val="en-US"/>
        </w:rPr>
        <w:t xml:space="preserve">achieving the conversion </w:t>
      </w:r>
      <w:r w:rsidR="00C377A8" w:rsidRPr="00AE77AE">
        <w:rPr>
          <w:rFonts w:cs="Arial"/>
          <w:color w:val="222222"/>
          <w:sz w:val="20"/>
          <w:szCs w:val="20"/>
          <w:shd w:val="clear" w:color="auto" w:fill="FFFFFF"/>
          <w:lang w:val="en-US"/>
        </w:rPr>
        <w:t>ratios of net profit</w:t>
      </w:r>
      <w:r w:rsidR="004C3684">
        <w:rPr>
          <w:rFonts w:cs="Arial"/>
          <w:color w:val="222222"/>
          <w:sz w:val="20"/>
          <w:szCs w:val="20"/>
          <w:shd w:val="clear" w:color="auto" w:fill="FFFFFF"/>
          <w:lang w:val="en-US"/>
        </w:rPr>
        <w:t xml:space="preserve"> against executable revenues.</w:t>
      </w:r>
    </w:p>
    <w:p w:rsidR="00551CC5" w:rsidRPr="00AE77AE" w:rsidRDefault="00551CC5" w:rsidP="00A05E98">
      <w:pPr>
        <w:spacing w:after="0" w:line="259" w:lineRule="auto"/>
        <w:jc w:val="center"/>
        <w:rPr>
          <w:b/>
          <w:sz w:val="12"/>
          <w:szCs w:val="12"/>
          <w:lang w:val="en-US"/>
        </w:rPr>
      </w:pPr>
    </w:p>
    <w:p w:rsidR="00E77A77" w:rsidRPr="00AE77AE" w:rsidRDefault="00DB4EB9" w:rsidP="00A05E98">
      <w:pPr>
        <w:spacing w:after="0" w:line="259" w:lineRule="auto"/>
        <w:jc w:val="center"/>
        <w:rPr>
          <w:b/>
          <w:sz w:val="24"/>
          <w:szCs w:val="24"/>
          <w:lang w:val="en-US"/>
        </w:rPr>
      </w:pPr>
      <w:r w:rsidRPr="00AE77AE">
        <w:rPr>
          <w:b/>
          <w:sz w:val="24"/>
          <w:szCs w:val="24"/>
          <w:lang w:val="en-US"/>
        </w:rPr>
        <w:t>CORE COMPETENCIES</w:t>
      </w:r>
    </w:p>
    <w:p w:rsidR="00C05947" w:rsidRPr="00AE77AE" w:rsidRDefault="00C05947" w:rsidP="00A05E98">
      <w:pPr>
        <w:pStyle w:val="ListBullet"/>
        <w:numPr>
          <w:ilvl w:val="0"/>
          <w:numId w:val="0"/>
        </w:numPr>
        <w:spacing w:line="259" w:lineRule="auto"/>
        <w:ind w:left="360" w:hanging="360"/>
        <w:jc w:val="both"/>
        <w:rPr>
          <w:sz w:val="8"/>
          <w:szCs w:val="12"/>
          <w:lang w:val="en-US"/>
        </w:rPr>
      </w:pPr>
    </w:p>
    <w:p w:rsidR="000A1E8F" w:rsidRPr="00AE77AE" w:rsidRDefault="006F59A7" w:rsidP="0094241B">
      <w:pPr>
        <w:pStyle w:val="ListBullet"/>
        <w:numPr>
          <w:ilvl w:val="0"/>
          <w:numId w:val="0"/>
        </w:numPr>
        <w:tabs>
          <w:tab w:val="left" w:pos="720"/>
        </w:tabs>
        <w:spacing w:line="288" w:lineRule="auto"/>
        <w:jc w:val="center"/>
        <w:rPr>
          <w:rFonts w:cs="Arial"/>
          <w:lang w:val="en-US"/>
        </w:rPr>
      </w:pPr>
      <w:r w:rsidRPr="00AE77AE">
        <w:rPr>
          <w:rFonts w:ascii="Arial" w:hAnsi="Arial" w:cs="Arial"/>
          <w:lang w:val="en-US"/>
        </w:rPr>
        <w:t>▪</w:t>
      </w:r>
      <w:r w:rsidR="00431070" w:rsidRPr="00AE77AE">
        <w:rPr>
          <w:rFonts w:cs="Calibri"/>
          <w:sz w:val="20"/>
          <w:szCs w:val="20"/>
          <w:lang w:val="en-US"/>
        </w:rPr>
        <w:t xml:space="preserve">Strategic and Operational Direction </w:t>
      </w:r>
      <w:r w:rsidR="00431070" w:rsidRPr="00AE77AE">
        <w:rPr>
          <w:rFonts w:ascii="Arial" w:hAnsi="Arial" w:cs="Arial"/>
          <w:lang w:val="en-US"/>
        </w:rPr>
        <w:t>▪</w:t>
      </w:r>
      <w:r w:rsidR="00431070" w:rsidRPr="00AE77AE">
        <w:rPr>
          <w:rFonts w:cs="Calibri"/>
          <w:sz w:val="20"/>
          <w:szCs w:val="20"/>
          <w:lang w:val="en-US"/>
        </w:rPr>
        <w:t xml:space="preserve">Project Mobilization Activities </w:t>
      </w:r>
      <w:r w:rsidR="00431070" w:rsidRPr="00AE77AE">
        <w:rPr>
          <w:rFonts w:ascii="Arial" w:hAnsi="Arial" w:cs="Arial"/>
          <w:lang w:val="en-US"/>
        </w:rPr>
        <w:t>▪</w:t>
      </w:r>
      <w:r w:rsidR="00431070" w:rsidRPr="00AE77AE">
        <w:rPr>
          <w:rFonts w:cs="Calibri"/>
          <w:sz w:val="20"/>
          <w:szCs w:val="20"/>
          <w:lang w:val="en-US"/>
        </w:rPr>
        <w:t xml:space="preserve">Resource Management &amp; Optimization </w:t>
      </w:r>
      <w:r w:rsidR="00431070" w:rsidRPr="00AE77AE">
        <w:rPr>
          <w:rFonts w:ascii="Arial" w:hAnsi="Arial" w:cs="Arial"/>
          <w:lang w:val="en-US"/>
        </w:rPr>
        <w:t>▪</w:t>
      </w:r>
      <w:r w:rsidR="00431070" w:rsidRPr="00AE77AE">
        <w:rPr>
          <w:rFonts w:cs="Calibri"/>
          <w:sz w:val="20"/>
          <w:szCs w:val="20"/>
          <w:lang w:val="en-US"/>
        </w:rPr>
        <w:t xml:space="preserve">Organizational Restructuring and Transformation </w:t>
      </w:r>
      <w:r w:rsidR="00431070" w:rsidRPr="00AE77AE">
        <w:rPr>
          <w:rFonts w:ascii="Arial" w:hAnsi="Arial" w:cs="Arial"/>
          <w:lang w:val="en-US"/>
        </w:rPr>
        <w:t>▪</w:t>
      </w:r>
      <w:r w:rsidR="00431070" w:rsidRPr="00AE77AE">
        <w:rPr>
          <w:rFonts w:cs="Calibri"/>
          <w:sz w:val="20"/>
          <w:szCs w:val="20"/>
          <w:lang w:val="en-US"/>
        </w:rPr>
        <w:t xml:space="preserve">Project Governance &amp; Control </w:t>
      </w:r>
      <w:r w:rsidR="00431070" w:rsidRPr="00AE77AE">
        <w:rPr>
          <w:rFonts w:ascii="Arial" w:hAnsi="Arial" w:cs="Arial"/>
          <w:lang w:val="en-US"/>
        </w:rPr>
        <w:t>▪</w:t>
      </w:r>
      <w:r w:rsidR="00431070" w:rsidRPr="00AE77AE">
        <w:rPr>
          <w:rFonts w:cs="Calibri"/>
          <w:sz w:val="20"/>
          <w:szCs w:val="20"/>
          <w:lang w:val="en-US"/>
        </w:rPr>
        <w:t xml:space="preserve">Risk, Opportunity and Issue Management </w:t>
      </w:r>
      <w:r w:rsidR="00431070" w:rsidRPr="00AE77AE">
        <w:rPr>
          <w:rFonts w:ascii="Arial" w:hAnsi="Arial" w:cs="Arial"/>
          <w:lang w:val="en-US"/>
        </w:rPr>
        <w:t>▪</w:t>
      </w:r>
      <w:r w:rsidR="00431070" w:rsidRPr="00AE77AE">
        <w:rPr>
          <w:rFonts w:cs="Calibri"/>
          <w:sz w:val="20"/>
          <w:szCs w:val="20"/>
          <w:lang w:val="en-US"/>
        </w:rPr>
        <w:t xml:space="preserve">Assessing Variations and Claims </w:t>
      </w:r>
      <w:r w:rsidR="00431070" w:rsidRPr="00AE77AE">
        <w:rPr>
          <w:rFonts w:ascii="Arial" w:hAnsi="Arial" w:cs="Arial"/>
          <w:lang w:val="en-US"/>
        </w:rPr>
        <w:t>▪</w:t>
      </w:r>
      <w:r w:rsidR="00431070" w:rsidRPr="00AE77AE">
        <w:rPr>
          <w:rFonts w:cs="Calibri"/>
          <w:sz w:val="20"/>
          <w:szCs w:val="20"/>
          <w:lang w:val="en-US"/>
        </w:rPr>
        <w:t xml:space="preserve">Team Leadership and Training </w:t>
      </w:r>
      <w:r w:rsidR="00431070" w:rsidRPr="00AE77AE">
        <w:rPr>
          <w:rFonts w:ascii="Arial" w:hAnsi="Arial" w:cs="Arial"/>
          <w:lang w:val="en-US"/>
        </w:rPr>
        <w:t>▪</w:t>
      </w:r>
      <w:r w:rsidR="00431070" w:rsidRPr="00AE77AE">
        <w:rPr>
          <w:rFonts w:cs="Calibri"/>
          <w:sz w:val="20"/>
          <w:szCs w:val="20"/>
          <w:lang w:val="en-US"/>
        </w:rPr>
        <w:t xml:space="preserve">Delivery of Key Performance Indicators </w:t>
      </w:r>
      <w:r w:rsidR="00431070" w:rsidRPr="00AE77AE">
        <w:rPr>
          <w:rFonts w:ascii="Arial" w:hAnsi="Arial" w:cs="Arial"/>
          <w:lang w:val="en-US"/>
        </w:rPr>
        <w:t>▪</w:t>
      </w:r>
      <w:r w:rsidR="00431070" w:rsidRPr="00AE77AE">
        <w:rPr>
          <w:rFonts w:cs="Arial"/>
          <w:sz w:val="20"/>
          <w:szCs w:val="20"/>
          <w:lang w:val="en-US"/>
        </w:rPr>
        <w:t xml:space="preserve"> Business Process Optimization </w:t>
      </w:r>
      <w:r w:rsidR="00431070" w:rsidRPr="00AE77AE">
        <w:rPr>
          <w:rFonts w:ascii="Arial" w:hAnsi="Arial" w:cs="Arial"/>
          <w:lang w:val="en-US"/>
        </w:rPr>
        <w:t>▪</w:t>
      </w:r>
      <w:r w:rsidR="00431070" w:rsidRPr="00AE77AE">
        <w:rPr>
          <w:rFonts w:cs="Arial"/>
          <w:sz w:val="20"/>
          <w:szCs w:val="20"/>
          <w:lang w:val="en-US"/>
        </w:rPr>
        <w:t xml:space="preserve"> Statutory Health and Safety Regulations </w:t>
      </w:r>
      <w:r w:rsidR="00431070" w:rsidRPr="00AE77AE">
        <w:rPr>
          <w:rFonts w:ascii="Arial" w:hAnsi="Arial" w:cs="Arial"/>
          <w:lang w:val="en-US"/>
        </w:rPr>
        <w:t>▪</w:t>
      </w:r>
      <w:r w:rsidR="00431070" w:rsidRPr="00AE77AE">
        <w:rPr>
          <w:rFonts w:cs="Arial"/>
          <w:sz w:val="20"/>
          <w:szCs w:val="20"/>
          <w:lang w:val="en-US"/>
        </w:rPr>
        <w:t xml:space="preserve"> Exceed Revenue and Profitability Targets </w:t>
      </w:r>
      <w:r w:rsidR="00431070" w:rsidRPr="00AE77AE">
        <w:rPr>
          <w:rFonts w:ascii="Arial" w:hAnsi="Arial" w:cs="Arial"/>
          <w:lang w:val="en-US"/>
        </w:rPr>
        <w:t>▪</w:t>
      </w:r>
      <w:r w:rsidR="00431070" w:rsidRPr="00AE77AE">
        <w:rPr>
          <w:sz w:val="20"/>
          <w:szCs w:val="20"/>
          <w:lang w:val="en-US"/>
        </w:rPr>
        <w:t xml:space="preserve">Client /Stakeholder Relationships </w:t>
      </w:r>
      <w:r w:rsidR="007378D0" w:rsidRPr="00AE77AE">
        <w:rPr>
          <w:rFonts w:cs="Arial"/>
          <w:lang w:val="en-US"/>
        </w:rPr>
        <w:t>▪</w:t>
      </w:r>
    </w:p>
    <w:p w:rsidR="005752F5" w:rsidRPr="00AE77AE" w:rsidRDefault="005752F5" w:rsidP="00A05E98">
      <w:pPr>
        <w:spacing w:after="0" w:line="259" w:lineRule="auto"/>
        <w:jc w:val="center"/>
        <w:rPr>
          <w:rFonts w:cs="Arial"/>
          <w:sz w:val="12"/>
          <w:szCs w:val="12"/>
          <w:lang w:val="en-US"/>
        </w:rPr>
      </w:pPr>
    </w:p>
    <w:p w:rsidR="00DB4EB9" w:rsidRPr="00AE77AE" w:rsidRDefault="00DB4EB9" w:rsidP="00A05E98">
      <w:pPr>
        <w:spacing w:after="0" w:line="259" w:lineRule="auto"/>
        <w:jc w:val="center"/>
        <w:rPr>
          <w:b/>
          <w:sz w:val="24"/>
          <w:szCs w:val="24"/>
          <w:lang w:val="en-US"/>
        </w:rPr>
      </w:pPr>
      <w:r w:rsidRPr="00AE77AE">
        <w:rPr>
          <w:b/>
          <w:sz w:val="24"/>
          <w:szCs w:val="24"/>
          <w:lang w:val="en-US"/>
        </w:rPr>
        <w:t xml:space="preserve">KEY </w:t>
      </w:r>
      <w:r w:rsidR="00A84C29" w:rsidRPr="00AE77AE">
        <w:rPr>
          <w:b/>
          <w:sz w:val="24"/>
          <w:szCs w:val="24"/>
          <w:lang w:val="en-US"/>
        </w:rPr>
        <w:t>ACHIEVEMENTS</w:t>
      </w:r>
    </w:p>
    <w:p w:rsidR="00462B51" w:rsidRPr="00AE77AE" w:rsidRDefault="00462B51" w:rsidP="00A05E98">
      <w:pPr>
        <w:spacing w:after="0" w:line="259" w:lineRule="auto"/>
        <w:jc w:val="center"/>
        <w:rPr>
          <w:sz w:val="8"/>
          <w:szCs w:val="8"/>
          <w:lang w:val="en-US"/>
        </w:rPr>
      </w:pPr>
    </w:p>
    <w:p w:rsidR="008619CF" w:rsidRDefault="008619CF" w:rsidP="007965B4">
      <w:pPr>
        <w:pStyle w:val="ListParagraph"/>
        <w:numPr>
          <w:ilvl w:val="1"/>
          <w:numId w:val="2"/>
        </w:numPr>
        <w:tabs>
          <w:tab w:val="clear" w:pos="1440"/>
          <w:tab w:val="num" w:pos="360"/>
        </w:tabs>
        <w:spacing w:after="0" w:line="288" w:lineRule="auto"/>
        <w:ind w:left="360" w:right="26"/>
        <w:contextualSpacing/>
        <w:jc w:val="both"/>
        <w:rPr>
          <w:rFonts w:cs="Calibri"/>
          <w:bCs/>
          <w:sz w:val="20"/>
          <w:szCs w:val="20"/>
          <w:lang w:val="en-US"/>
        </w:rPr>
      </w:pPr>
      <w:r w:rsidRPr="008619CF">
        <w:rPr>
          <w:rFonts w:cs="Calibri"/>
          <w:bCs/>
          <w:sz w:val="20"/>
          <w:szCs w:val="20"/>
          <w:lang w:val="en-US"/>
        </w:rPr>
        <w:t>Entirely responsible for establishing a fully-fledged</w:t>
      </w:r>
      <w:r>
        <w:rPr>
          <w:rFonts w:cs="Calibri"/>
          <w:bCs/>
          <w:sz w:val="20"/>
          <w:szCs w:val="20"/>
          <w:lang w:val="en-US"/>
        </w:rPr>
        <w:t xml:space="preserve"> engineering d</w:t>
      </w:r>
      <w:r w:rsidRPr="008619CF">
        <w:rPr>
          <w:rFonts w:cs="Calibri"/>
          <w:bCs/>
          <w:sz w:val="20"/>
          <w:szCs w:val="20"/>
          <w:lang w:val="en-US"/>
        </w:rPr>
        <w:t>epartment for Metito Engineering Ltd in Cyprus and Metito Arabia Industries in Saudi Arabia, as well as an engineering department in Pune India for Metito Overseas Ltd.</w:t>
      </w:r>
    </w:p>
    <w:p w:rsidR="00431070" w:rsidRPr="00AE77AE" w:rsidRDefault="00925B0B" w:rsidP="007965B4">
      <w:pPr>
        <w:pStyle w:val="ListParagraph"/>
        <w:numPr>
          <w:ilvl w:val="1"/>
          <w:numId w:val="2"/>
        </w:numPr>
        <w:tabs>
          <w:tab w:val="clear" w:pos="1440"/>
          <w:tab w:val="num" w:pos="360"/>
        </w:tabs>
        <w:spacing w:after="0" w:line="288" w:lineRule="auto"/>
        <w:ind w:left="360" w:right="26"/>
        <w:contextualSpacing/>
        <w:jc w:val="both"/>
        <w:rPr>
          <w:rFonts w:cs="Calibri"/>
          <w:bCs/>
          <w:sz w:val="20"/>
          <w:szCs w:val="20"/>
          <w:lang w:val="en-US"/>
        </w:rPr>
      </w:pPr>
      <w:r w:rsidRPr="00AE77AE">
        <w:rPr>
          <w:rFonts w:cs="Calibri"/>
          <w:bCs/>
          <w:sz w:val="20"/>
          <w:szCs w:val="20"/>
          <w:lang w:val="en-US"/>
        </w:rPr>
        <w:t>Success</w:t>
      </w:r>
      <w:r w:rsidR="003B0A4E" w:rsidRPr="00AE77AE">
        <w:rPr>
          <w:rFonts w:cs="Calibri"/>
          <w:bCs/>
          <w:sz w:val="20"/>
          <w:szCs w:val="20"/>
          <w:lang w:val="en-US"/>
        </w:rPr>
        <w:t>fully i</w:t>
      </w:r>
      <w:r w:rsidR="00431070" w:rsidRPr="00AE77AE">
        <w:rPr>
          <w:rFonts w:cs="Calibri"/>
          <w:bCs/>
          <w:sz w:val="20"/>
          <w:szCs w:val="20"/>
          <w:lang w:val="en-US"/>
        </w:rPr>
        <w:t xml:space="preserve">mplemented a procedure (between </w:t>
      </w:r>
      <w:r w:rsidR="003B0A4E" w:rsidRPr="00AE77AE">
        <w:rPr>
          <w:rFonts w:cs="Calibri"/>
          <w:bCs/>
          <w:sz w:val="20"/>
          <w:szCs w:val="20"/>
          <w:lang w:val="en-US"/>
        </w:rPr>
        <w:t>project management and procurement</w:t>
      </w:r>
      <w:r w:rsidR="00431070" w:rsidRPr="00AE77AE">
        <w:rPr>
          <w:rFonts w:cs="Calibri"/>
          <w:bCs/>
          <w:sz w:val="20"/>
          <w:szCs w:val="20"/>
          <w:lang w:val="en-US"/>
        </w:rPr>
        <w:t>) to achieve a total saving of 3-5% on all equipment and material costs  </w:t>
      </w:r>
      <w:r w:rsidR="003B0A4E" w:rsidRPr="00AE77AE">
        <w:rPr>
          <w:rFonts w:cs="Calibri"/>
          <w:bCs/>
          <w:sz w:val="20"/>
          <w:szCs w:val="20"/>
          <w:lang w:val="en-US"/>
        </w:rPr>
        <w:t>for all projects in-</w:t>
      </w:r>
      <w:r w:rsidR="00431070" w:rsidRPr="00AE77AE">
        <w:rPr>
          <w:rFonts w:cs="Calibri"/>
          <w:bCs/>
          <w:sz w:val="20"/>
          <w:szCs w:val="20"/>
          <w:lang w:val="en-US"/>
        </w:rPr>
        <w:t xml:space="preserve">hand </w:t>
      </w:r>
      <w:r w:rsidR="003B0A4E" w:rsidRPr="00AE77AE">
        <w:rPr>
          <w:rFonts w:cs="Calibri"/>
          <w:bCs/>
          <w:sz w:val="20"/>
          <w:szCs w:val="20"/>
          <w:lang w:val="en-US"/>
        </w:rPr>
        <w:t xml:space="preserve">as </w:t>
      </w:r>
      <w:r w:rsidR="00431070" w:rsidRPr="00AE77AE">
        <w:rPr>
          <w:rFonts w:cs="Calibri"/>
          <w:bCs/>
          <w:sz w:val="20"/>
          <w:szCs w:val="20"/>
          <w:lang w:val="en-US"/>
        </w:rPr>
        <w:t>compar</w:t>
      </w:r>
      <w:r w:rsidR="003B0A4E" w:rsidRPr="00AE77AE">
        <w:rPr>
          <w:rFonts w:cs="Calibri"/>
          <w:bCs/>
          <w:sz w:val="20"/>
          <w:szCs w:val="20"/>
          <w:lang w:val="en-US"/>
        </w:rPr>
        <w:t xml:space="preserve">ed to </w:t>
      </w:r>
      <w:r w:rsidR="00431070" w:rsidRPr="00AE77AE">
        <w:rPr>
          <w:rFonts w:cs="Calibri"/>
          <w:bCs/>
          <w:sz w:val="20"/>
          <w:szCs w:val="20"/>
          <w:lang w:val="en-US"/>
        </w:rPr>
        <w:t xml:space="preserve">the </w:t>
      </w:r>
      <w:r w:rsidR="003B0A4E" w:rsidRPr="00AE77AE">
        <w:rPr>
          <w:rFonts w:cs="Calibri"/>
          <w:bCs/>
          <w:sz w:val="20"/>
          <w:szCs w:val="20"/>
          <w:lang w:val="en-US"/>
        </w:rPr>
        <w:t xml:space="preserve">rationalized </w:t>
      </w:r>
      <w:r w:rsidR="00431070" w:rsidRPr="00AE77AE">
        <w:rPr>
          <w:rFonts w:cs="Calibri"/>
          <w:bCs/>
          <w:sz w:val="20"/>
          <w:szCs w:val="20"/>
          <w:lang w:val="en-US"/>
        </w:rPr>
        <w:t xml:space="preserve">budgets. </w:t>
      </w:r>
      <w:r w:rsidR="00D56495" w:rsidRPr="00AE77AE">
        <w:rPr>
          <w:rFonts w:cs="Calibri"/>
          <w:bCs/>
          <w:sz w:val="20"/>
          <w:szCs w:val="20"/>
          <w:lang w:val="en-US"/>
        </w:rPr>
        <w:t xml:space="preserve">Effectively </w:t>
      </w:r>
      <w:r w:rsidR="00431070" w:rsidRPr="00AE77AE">
        <w:rPr>
          <w:rFonts w:cs="Calibri"/>
          <w:bCs/>
          <w:sz w:val="20"/>
          <w:szCs w:val="20"/>
          <w:lang w:val="en-US"/>
        </w:rPr>
        <w:t>reduce</w:t>
      </w:r>
      <w:r w:rsidR="00D56495" w:rsidRPr="00AE77AE">
        <w:rPr>
          <w:rFonts w:cs="Calibri"/>
          <w:bCs/>
          <w:sz w:val="20"/>
          <w:szCs w:val="20"/>
          <w:lang w:val="en-US"/>
        </w:rPr>
        <w:t>d</w:t>
      </w:r>
      <w:r w:rsidR="00431070" w:rsidRPr="00AE77AE">
        <w:rPr>
          <w:rFonts w:cs="Calibri"/>
          <w:bCs/>
          <w:sz w:val="20"/>
          <w:szCs w:val="20"/>
          <w:lang w:val="en-US"/>
        </w:rPr>
        <w:t xml:space="preserve"> the site return for auxiliary material below 10% (Pipes, nuts, bolts and etc.)</w:t>
      </w:r>
    </w:p>
    <w:p w:rsidR="00431070" w:rsidRPr="00AE77AE" w:rsidRDefault="00D56495" w:rsidP="007965B4">
      <w:pPr>
        <w:pStyle w:val="ListParagraph"/>
        <w:numPr>
          <w:ilvl w:val="1"/>
          <w:numId w:val="2"/>
        </w:numPr>
        <w:tabs>
          <w:tab w:val="clear" w:pos="1440"/>
          <w:tab w:val="num" w:pos="360"/>
        </w:tabs>
        <w:spacing w:after="0" w:line="288" w:lineRule="auto"/>
        <w:ind w:left="360" w:right="26"/>
        <w:contextualSpacing/>
        <w:jc w:val="both"/>
        <w:rPr>
          <w:rFonts w:cs="Calibri"/>
          <w:bCs/>
          <w:sz w:val="20"/>
          <w:szCs w:val="20"/>
          <w:lang w:val="en-US"/>
        </w:rPr>
      </w:pPr>
      <w:r w:rsidRPr="00AE77AE">
        <w:rPr>
          <w:rFonts w:cs="Calibri"/>
          <w:bCs/>
          <w:sz w:val="20"/>
          <w:szCs w:val="20"/>
          <w:lang w:val="en-US"/>
        </w:rPr>
        <w:t>Played a key role in i</w:t>
      </w:r>
      <w:r w:rsidR="00431070" w:rsidRPr="00AE77AE">
        <w:rPr>
          <w:rFonts w:cs="Calibri"/>
          <w:bCs/>
          <w:sz w:val="20"/>
          <w:szCs w:val="20"/>
          <w:lang w:val="en-US"/>
        </w:rPr>
        <w:t>mprov</w:t>
      </w:r>
      <w:r w:rsidRPr="00AE77AE">
        <w:rPr>
          <w:rFonts w:cs="Calibri"/>
          <w:bCs/>
          <w:sz w:val="20"/>
          <w:szCs w:val="20"/>
          <w:lang w:val="en-US"/>
        </w:rPr>
        <w:t xml:space="preserve">ing </w:t>
      </w:r>
      <w:r w:rsidR="00431070" w:rsidRPr="00AE77AE">
        <w:rPr>
          <w:rFonts w:cs="Calibri"/>
          <w:bCs/>
          <w:sz w:val="20"/>
          <w:szCs w:val="20"/>
          <w:lang w:val="en-US"/>
        </w:rPr>
        <w:t xml:space="preserve">the performance </w:t>
      </w:r>
      <w:r w:rsidRPr="00AE77AE">
        <w:rPr>
          <w:rFonts w:cs="Calibri"/>
          <w:bCs/>
          <w:sz w:val="20"/>
          <w:szCs w:val="20"/>
          <w:lang w:val="en-US"/>
        </w:rPr>
        <w:t>of project managers by</w:t>
      </w:r>
      <w:r w:rsidR="00431070" w:rsidRPr="00AE77AE">
        <w:rPr>
          <w:rFonts w:cs="Calibri"/>
          <w:bCs/>
          <w:sz w:val="20"/>
          <w:szCs w:val="20"/>
          <w:lang w:val="en-US"/>
        </w:rPr>
        <w:t xml:space="preserve"> implementing weekly </w:t>
      </w:r>
      <w:r w:rsidRPr="00AE77AE">
        <w:rPr>
          <w:rFonts w:cs="Calibri"/>
          <w:bCs/>
          <w:sz w:val="20"/>
          <w:szCs w:val="20"/>
          <w:lang w:val="en-US"/>
        </w:rPr>
        <w:t xml:space="preserve">meeting to ensure </w:t>
      </w:r>
      <w:r w:rsidR="00431070" w:rsidRPr="00AE77AE">
        <w:rPr>
          <w:rFonts w:cs="Calibri"/>
          <w:bCs/>
          <w:sz w:val="20"/>
          <w:szCs w:val="20"/>
          <w:lang w:val="en-US"/>
        </w:rPr>
        <w:t>all project requirements are met</w:t>
      </w:r>
      <w:r w:rsidRPr="00AE77AE">
        <w:rPr>
          <w:rFonts w:cs="Calibri"/>
          <w:bCs/>
          <w:sz w:val="20"/>
          <w:szCs w:val="20"/>
          <w:lang w:val="en-US"/>
        </w:rPr>
        <w:t>,</w:t>
      </w:r>
      <w:r w:rsidR="00431070" w:rsidRPr="00AE77AE">
        <w:rPr>
          <w:rFonts w:cs="Calibri"/>
          <w:bCs/>
          <w:sz w:val="20"/>
          <w:szCs w:val="20"/>
          <w:lang w:val="en-US"/>
        </w:rPr>
        <w:t xml:space="preserve"> resulting in</w:t>
      </w:r>
      <w:r w:rsidRPr="00AE77AE">
        <w:rPr>
          <w:rFonts w:cs="Calibri"/>
          <w:bCs/>
          <w:sz w:val="20"/>
          <w:szCs w:val="20"/>
          <w:lang w:val="en-US"/>
        </w:rPr>
        <w:t xml:space="preserve"> a zero total liquidated damage </w:t>
      </w:r>
      <w:r w:rsidR="00431070" w:rsidRPr="00AE77AE">
        <w:rPr>
          <w:rFonts w:cs="Calibri"/>
          <w:bCs/>
          <w:sz w:val="20"/>
          <w:szCs w:val="20"/>
          <w:lang w:val="en-US"/>
        </w:rPr>
        <w:t xml:space="preserve">and </w:t>
      </w:r>
      <w:r w:rsidRPr="00AE77AE">
        <w:rPr>
          <w:rFonts w:cs="Calibri"/>
          <w:bCs/>
          <w:sz w:val="20"/>
          <w:szCs w:val="20"/>
          <w:lang w:val="en-US"/>
        </w:rPr>
        <w:t>zero delay p</w:t>
      </w:r>
      <w:r w:rsidR="00431070" w:rsidRPr="00AE77AE">
        <w:rPr>
          <w:rFonts w:cs="Calibri"/>
          <w:bCs/>
          <w:sz w:val="20"/>
          <w:szCs w:val="20"/>
          <w:lang w:val="en-US"/>
        </w:rPr>
        <w:t>enalties.</w:t>
      </w:r>
    </w:p>
    <w:p w:rsidR="00431070" w:rsidRPr="00AE77AE" w:rsidRDefault="007351DC" w:rsidP="007965B4">
      <w:pPr>
        <w:pStyle w:val="ListParagraph"/>
        <w:numPr>
          <w:ilvl w:val="1"/>
          <w:numId w:val="2"/>
        </w:numPr>
        <w:tabs>
          <w:tab w:val="clear" w:pos="1440"/>
          <w:tab w:val="num" w:pos="360"/>
        </w:tabs>
        <w:spacing w:after="0" w:line="288" w:lineRule="auto"/>
        <w:ind w:left="360" w:right="26"/>
        <w:contextualSpacing/>
        <w:jc w:val="both"/>
        <w:rPr>
          <w:rFonts w:cs="Calibri"/>
          <w:bCs/>
          <w:sz w:val="20"/>
          <w:szCs w:val="20"/>
          <w:lang w:val="en-US"/>
        </w:rPr>
      </w:pPr>
      <w:r w:rsidRPr="00AE77AE">
        <w:rPr>
          <w:rFonts w:cs="Calibri"/>
          <w:bCs/>
          <w:sz w:val="20"/>
          <w:szCs w:val="20"/>
          <w:lang w:val="en-US"/>
        </w:rPr>
        <w:t>Improv</w:t>
      </w:r>
      <w:r>
        <w:rPr>
          <w:rFonts w:cs="Calibri"/>
          <w:bCs/>
          <w:sz w:val="20"/>
          <w:szCs w:val="20"/>
          <w:lang w:val="en-US"/>
        </w:rPr>
        <w:t>ed</w:t>
      </w:r>
      <w:r w:rsidR="00D56495" w:rsidRPr="00AE77AE">
        <w:rPr>
          <w:rFonts w:cs="Calibri"/>
          <w:bCs/>
          <w:sz w:val="20"/>
          <w:szCs w:val="20"/>
          <w:lang w:val="en-US"/>
        </w:rPr>
        <w:t xml:space="preserve"> engineering performance b</w:t>
      </w:r>
      <w:r w:rsidR="00431070" w:rsidRPr="00AE77AE">
        <w:rPr>
          <w:rFonts w:cs="Calibri"/>
          <w:bCs/>
          <w:sz w:val="20"/>
          <w:szCs w:val="20"/>
          <w:lang w:val="en-US"/>
        </w:rPr>
        <w:t xml:space="preserve">y assigning the right experienced engineers </w:t>
      </w:r>
      <w:r w:rsidR="00D56495" w:rsidRPr="00AE77AE">
        <w:rPr>
          <w:rFonts w:cs="Calibri"/>
          <w:bCs/>
          <w:sz w:val="20"/>
          <w:szCs w:val="20"/>
          <w:lang w:val="en-US"/>
        </w:rPr>
        <w:t xml:space="preserve">for every project to </w:t>
      </w:r>
      <w:r w:rsidR="00431070" w:rsidRPr="00AE77AE">
        <w:rPr>
          <w:rFonts w:cs="Calibri"/>
          <w:bCs/>
          <w:sz w:val="20"/>
          <w:szCs w:val="20"/>
          <w:lang w:val="en-US"/>
        </w:rPr>
        <w:t>understand the requirement</w:t>
      </w:r>
      <w:r w:rsidR="00D56495" w:rsidRPr="00AE77AE">
        <w:rPr>
          <w:rFonts w:cs="Calibri"/>
          <w:bCs/>
          <w:sz w:val="20"/>
          <w:szCs w:val="20"/>
          <w:lang w:val="en-US"/>
        </w:rPr>
        <w:t xml:space="preserve">; further resulting </w:t>
      </w:r>
      <w:r w:rsidR="00431070" w:rsidRPr="00AE77AE">
        <w:rPr>
          <w:rFonts w:cs="Calibri"/>
          <w:bCs/>
          <w:sz w:val="20"/>
          <w:szCs w:val="20"/>
          <w:lang w:val="en-US"/>
        </w:rPr>
        <w:t xml:space="preserve">in less than 10% returns of documents from clients due to reasons attributed </w:t>
      </w:r>
      <w:r w:rsidR="00D56495" w:rsidRPr="00AE77AE">
        <w:rPr>
          <w:rFonts w:cs="Calibri"/>
          <w:bCs/>
          <w:sz w:val="20"/>
          <w:szCs w:val="20"/>
          <w:lang w:val="en-US"/>
        </w:rPr>
        <w:t>to the company</w:t>
      </w:r>
      <w:r w:rsidR="00431070" w:rsidRPr="00AE77AE">
        <w:rPr>
          <w:rFonts w:cs="Calibri"/>
          <w:bCs/>
          <w:sz w:val="20"/>
          <w:szCs w:val="20"/>
          <w:lang w:val="en-US"/>
        </w:rPr>
        <w:t>.</w:t>
      </w:r>
    </w:p>
    <w:p w:rsidR="008463F7" w:rsidRDefault="00D56495" w:rsidP="007965B4">
      <w:pPr>
        <w:pStyle w:val="ListParagraph"/>
        <w:numPr>
          <w:ilvl w:val="0"/>
          <w:numId w:val="2"/>
        </w:numPr>
        <w:tabs>
          <w:tab w:val="num" w:pos="360"/>
        </w:tabs>
        <w:suppressAutoHyphens/>
        <w:autoSpaceDN w:val="0"/>
        <w:spacing w:after="0"/>
        <w:ind w:left="360" w:right="26"/>
        <w:jc w:val="both"/>
        <w:textAlignment w:val="baseline"/>
        <w:rPr>
          <w:rFonts w:cs="Arial"/>
          <w:b/>
          <w:i/>
          <w:sz w:val="20"/>
          <w:lang w:val="en-US"/>
        </w:rPr>
      </w:pPr>
      <w:r w:rsidRPr="00AE77AE">
        <w:rPr>
          <w:rFonts w:cs="Calibri"/>
          <w:bCs/>
          <w:sz w:val="20"/>
          <w:szCs w:val="20"/>
          <w:lang w:val="en-US"/>
        </w:rPr>
        <w:t>Adroitly s</w:t>
      </w:r>
      <w:r w:rsidR="00431070" w:rsidRPr="00AE77AE">
        <w:rPr>
          <w:rFonts w:cs="Calibri"/>
          <w:bCs/>
          <w:sz w:val="20"/>
          <w:szCs w:val="20"/>
          <w:lang w:val="en-US"/>
        </w:rPr>
        <w:t>et targets for all S</w:t>
      </w:r>
      <w:r w:rsidRPr="00AE77AE">
        <w:rPr>
          <w:rFonts w:cs="Calibri"/>
          <w:bCs/>
          <w:sz w:val="20"/>
          <w:szCs w:val="20"/>
          <w:lang w:val="en-US"/>
        </w:rPr>
        <w:t>enior</w:t>
      </w:r>
      <w:r w:rsidR="00431070" w:rsidRPr="00AE77AE">
        <w:rPr>
          <w:rFonts w:cs="Calibri"/>
          <w:bCs/>
          <w:sz w:val="20"/>
          <w:szCs w:val="20"/>
          <w:lang w:val="en-US"/>
        </w:rPr>
        <w:t xml:space="preserve"> Managers/ Managers to maintain a positive cash flow 90% of the time by improving invoicing and timely conflict resolution internally and or </w:t>
      </w:r>
      <w:r w:rsidRPr="00AE77AE">
        <w:rPr>
          <w:rFonts w:cs="Calibri"/>
          <w:bCs/>
          <w:sz w:val="20"/>
          <w:szCs w:val="20"/>
          <w:lang w:val="en-US"/>
        </w:rPr>
        <w:t>with clients/consultants</w:t>
      </w:r>
      <w:r w:rsidRPr="00AE77AE">
        <w:rPr>
          <w:rFonts w:cs="Arial"/>
          <w:sz w:val="20"/>
          <w:lang w:val="en-US"/>
        </w:rPr>
        <w:t>.</w:t>
      </w:r>
    </w:p>
    <w:p w:rsidR="00C624AF" w:rsidRPr="00C624AF" w:rsidRDefault="00C624AF" w:rsidP="00C624AF">
      <w:pPr>
        <w:tabs>
          <w:tab w:val="num" w:pos="360"/>
        </w:tabs>
        <w:suppressAutoHyphens/>
        <w:autoSpaceDN w:val="0"/>
        <w:spacing w:after="0"/>
        <w:ind w:right="26"/>
        <w:jc w:val="both"/>
        <w:textAlignment w:val="baseline"/>
        <w:rPr>
          <w:rFonts w:cs="Arial"/>
          <w:b/>
          <w:i/>
          <w:sz w:val="20"/>
          <w:lang w:val="en-US"/>
        </w:rPr>
      </w:pPr>
    </w:p>
    <w:p w:rsidR="00C56CA6" w:rsidRPr="00AE77AE" w:rsidRDefault="00C56CA6" w:rsidP="007965B4">
      <w:pPr>
        <w:spacing w:after="0" w:line="259" w:lineRule="auto"/>
        <w:ind w:right="26"/>
        <w:jc w:val="both"/>
        <w:rPr>
          <w:sz w:val="12"/>
          <w:szCs w:val="12"/>
          <w:lang w:val="en-US"/>
        </w:rPr>
      </w:pPr>
    </w:p>
    <w:p w:rsidR="00C624AF" w:rsidRDefault="00C624AF" w:rsidP="00A05E98">
      <w:pPr>
        <w:spacing w:after="0" w:line="259" w:lineRule="auto"/>
        <w:jc w:val="center"/>
        <w:rPr>
          <w:b/>
          <w:sz w:val="24"/>
          <w:szCs w:val="24"/>
          <w:lang w:val="en-US"/>
        </w:rPr>
      </w:pPr>
    </w:p>
    <w:p w:rsidR="00C624AF" w:rsidRDefault="00C624AF" w:rsidP="00A05E98">
      <w:pPr>
        <w:spacing w:after="0" w:line="259" w:lineRule="auto"/>
        <w:jc w:val="center"/>
        <w:rPr>
          <w:b/>
          <w:sz w:val="24"/>
          <w:szCs w:val="24"/>
          <w:lang w:val="en-US"/>
        </w:rPr>
      </w:pPr>
    </w:p>
    <w:p w:rsidR="00C624AF" w:rsidRDefault="00C624AF" w:rsidP="00A05E98">
      <w:pPr>
        <w:spacing w:after="0" w:line="259" w:lineRule="auto"/>
        <w:jc w:val="center"/>
        <w:rPr>
          <w:b/>
          <w:sz w:val="24"/>
          <w:szCs w:val="24"/>
          <w:lang w:val="en-US"/>
        </w:rPr>
      </w:pPr>
    </w:p>
    <w:p w:rsidR="00C624AF" w:rsidRDefault="00C624AF" w:rsidP="00A05E98">
      <w:pPr>
        <w:spacing w:after="0" w:line="259" w:lineRule="auto"/>
        <w:jc w:val="center"/>
        <w:rPr>
          <w:b/>
          <w:sz w:val="24"/>
          <w:szCs w:val="24"/>
          <w:lang w:val="en-US"/>
        </w:rPr>
      </w:pPr>
    </w:p>
    <w:p w:rsidR="00DB4EB9" w:rsidRDefault="00DB4EB9" w:rsidP="00A05E98">
      <w:pPr>
        <w:spacing w:after="0" w:line="259" w:lineRule="auto"/>
        <w:jc w:val="center"/>
        <w:rPr>
          <w:b/>
          <w:sz w:val="24"/>
          <w:szCs w:val="24"/>
          <w:lang w:val="en-US"/>
        </w:rPr>
      </w:pPr>
      <w:r w:rsidRPr="00AE77AE">
        <w:rPr>
          <w:b/>
          <w:sz w:val="24"/>
          <w:szCs w:val="24"/>
          <w:lang w:val="en-US"/>
        </w:rPr>
        <w:lastRenderedPageBreak/>
        <w:t>CAREER HISTORY</w:t>
      </w:r>
    </w:p>
    <w:p w:rsidR="00373BAD" w:rsidRPr="0097022A" w:rsidRDefault="00373BAD" w:rsidP="00A05E98">
      <w:pPr>
        <w:spacing w:after="0" w:line="259" w:lineRule="auto"/>
        <w:jc w:val="center"/>
        <w:rPr>
          <w:b/>
          <w:sz w:val="8"/>
          <w:szCs w:val="8"/>
          <w:lang w:val="en-US"/>
        </w:rPr>
      </w:pPr>
    </w:p>
    <w:tbl>
      <w:tblPr>
        <w:tblW w:w="0" w:type="auto"/>
        <w:tblLook w:val="04A0"/>
      </w:tblPr>
      <w:tblGrid>
        <w:gridCol w:w="7857"/>
        <w:gridCol w:w="2609"/>
      </w:tblGrid>
      <w:tr w:rsidR="00373BAD" w:rsidRPr="00AE77AE" w:rsidTr="00373BAD">
        <w:tc>
          <w:tcPr>
            <w:tcW w:w="7857" w:type="dxa"/>
          </w:tcPr>
          <w:p w:rsidR="00373BAD" w:rsidRPr="00AE77AE" w:rsidRDefault="00D72F49" w:rsidP="0044616B">
            <w:pPr>
              <w:spacing w:after="0" w:line="259" w:lineRule="auto"/>
              <w:rPr>
                <w:b/>
                <w:sz w:val="20"/>
                <w:szCs w:val="20"/>
                <w:lang w:val="en-US"/>
              </w:rPr>
            </w:pPr>
            <w:r>
              <w:rPr>
                <w:b/>
                <w:sz w:val="20"/>
                <w:szCs w:val="20"/>
                <w:lang w:val="en-US"/>
              </w:rPr>
              <w:t>Multiple Organizations</w:t>
            </w:r>
          </w:p>
        </w:tc>
        <w:tc>
          <w:tcPr>
            <w:tcW w:w="2609" w:type="dxa"/>
          </w:tcPr>
          <w:p w:rsidR="00373BAD" w:rsidRPr="00AE77AE" w:rsidRDefault="00373BAD" w:rsidP="0044616B">
            <w:pPr>
              <w:spacing w:after="0" w:line="259" w:lineRule="auto"/>
              <w:jc w:val="right"/>
              <w:rPr>
                <w:b/>
                <w:sz w:val="20"/>
                <w:szCs w:val="20"/>
                <w:lang w:val="en-US"/>
              </w:rPr>
            </w:pPr>
            <w:r>
              <w:rPr>
                <w:b/>
                <w:sz w:val="20"/>
                <w:szCs w:val="20"/>
                <w:lang w:val="en-US"/>
              </w:rPr>
              <w:t>Apr 2016 – Present</w:t>
            </w:r>
          </w:p>
        </w:tc>
      </w:tr>
      <w:tr w:rsidR="00373BAD" w:rsidRPr="00AE77AE" w:rsidTr="00373BAD">
        <w:tc>
          <w:tcPr>
            <w:tcW w:w="7857" w:type="dxa"/>
          </w:tcPr>
          <w:p w:rsidR="00373BAD" w:rsidRPr="00AE77AE" w:rsidRDefault="00373BAD" w:rsidP="0044616B">
            <w:pPr>
              <w:spacing w:after="0" w:line="259" w:lineRule="auto"/>
              <w:rPr>
                <w:sz w:val="20"/>
                <w:szCs w:val="20"/>
                <w:lang w:val="en-US"/>
              </w:rPr>
            </w:pPr>
            <w:r>
              <w:rPr>
                <w:sz w:val="20"/>
                <w:szCs w:val="20"/>
                <w:lang w:val="en-US"/>
              </w:rPr>
              <w:t>Consultant</w:t>
            </w:r>
          </w:p>
        </w:tc>
        <w:tc>
          <w:tcPr>
            <w:tcW w:w="2609" w:type="dxa"/>
          </w:tcPr>
          <w:p w:rsidR="00373BAD" w:rsidRPr="00AE77AE" w:rsidRDefault="00373BAD" w:rsidP="0044616B">
            <w:pPr>
              <w:spacing w:after="0" w:line="259" w:lineRule="auto"/>
              <w:jc w:val="right"/>
              <w:rPr>
                <w:sz w:val="20"/>
                <w:szCs w:val="20"/>
                <w:lang w:val="en-US"/>
              </w:rPr>
            </w:pPr>
          </w:p>
        </w:tc>
      </w:tr>
    </w:tbl>
    <w:p w:rsidR="007351DC" w:rsidRPr="007351DC" w:rsidRDefault="007351DC" w:rsidP="007351DC">
      <w:pPr>
        <w:pStyle w:val="ListParagraph"/>
        <w:suppressAutoHyphens/>
        <w:autoSpaceDN w:val="0"/>
        <w:spacing w:after="0"/>
        <w:ind w:left="360"/>
        <w:jc w:val="both"/>
        <w:textAlignment w:val="baseline"/>
        <w:rPr>
          <w:rFonts w:cs="Calibri"/>
          <w:bCs/>
          <w:sz w:val="8"/>
          <w:szCs w:val="8"/>
          <w:lang w:val="en-US"/>
        </w:rPr>
      </w:pPr>
    </w:p>
    <w:p w:rsidR="00373BAD" w:rsidRPr="00373BAD" w:rsidRDefault="00373BAD" w:rsidP="00373BAD">
      <w:pPr>
        <w:pStyle w:val="ListParagraph"/>
        <w:numPr>
          <w:ilvl w:val="0"/>
          <w:numId w:val="2"/>
        </w:numPr>
        <w:tabs>
          <w:tab w:val="num" w:pos="360"/>
        </w:tabs>
        <w:suppressAutoHyphens/>
        <w:autoSpaceDN w:val="0"/>
        <w:spacing w:after="0"/>
        <w:ind w:left="360"/>
        <w:jc w:val="both"/>
        <w:textAlignment w:val="baseline"/>
        <w:rPr>
          <w:rFonts w:cs="Calibri"/>
          <w:bCs/>
          <w:sz w:val="20"/>
          <w:szCs w:val="20"/>
          <w:lang w:val="en-US"/>
        </w:rPr>
      </w:pPr>
      <w:r>
        <w:rPr>
          <w:rFonts w:cs="Calibri"/>
          <w:bCs/>
          <w:sz w:val="20"/>
          <w:szCs w:val="20"/>
          <w:lang w:val="en-US"/>
        </w:rPr>
        <w:t xml:space="preserve">Currently serving as an </w:t>
      </w:r>
      <w:r w:rsidRPr="00373BAD">
        <w:rPr>
          <w:rFonts w:cs="Calibri"/>
          <w:bCs/>
          <w:sz w:val="20"/>
          <w:szCs w:val="20"/>
          <w:lang w:val="en-US"/>
        </w:rPr>
        <w:t>Engineering and Proje</w:t>
      </w:r>
      <w:r>
        <w:rPr>
          <w:rFonts w:cs="Calibri"/>
          <w:bCs/>
          <w:sz w:val="20"/>
          <w:szCs w:val="20"/>
          <w:lang w:val="en-US"/>
        </w:rPr>
        <w:t xml:space="preserve">ct management specialist for </w:t>
      </w:r>
      <w:r w:rsidRPr="00373BAD">
        <w:rPr>
          <w:rFonts w:cs="Calibri"/>
          <w:bCs/>
          <w:sz w:val="20"/>
          <w:szCs w:val="20"/>
          <w:lang w:val="en-US"/>
        </w:rPr>
        <w:t xml:space="preserve">AquaTech KSA </w:t>
      </w:r>
      <w:r>
        <w:rPr>
          <w:rFonts w:cs="Calibri"/>
          <w:bCs/>
          <w:sz w:val="20"/>
          <w:szCs w:val="20"/>
          <w:lang w:val="en-US"/>
        </w:rPr>
        <w:t>since October 2016.</w:t>
      </w:r>
    </w:p>
    <w:p w:rsidR="00373BAD" w:rsidRDefault="00373BAD" w:rsidP="00373BAD">
      <w:pPr>
        <w:pStyle w:val="ListParagraph"/>
        <w:numPr>
          <w:ilvl w:val="0"/>
          <w:numId w:val="2"/>
        </w:numPr>
        <w:tabs>
          <w:tab w:val="num" w:pos="360"/>
        </w:tabs>
        <w:suppressAutoHyphens/>
        <w:autoSpaceDN w:val="0"/>
        <w:spacing w:after="0"/>
        <w:ind w:left="360"/>
        <w:jc w:val="both"/>
        <w:textAlignment w:val="baseline"/>
        <w:rPr>
          <w:rFonts w:cs="Calibri"/>
          <w:bCs/>
          <w:sz w:val="20"/>
          <w:szCs w:val="20"/>
          <w:lang w:val="en-US"/>
        </w:rPr>
      </w:pPr>
      <w:r>
        <w:rPr>
          <w:rFonts w:cs="Calibri"/>
          <w:bCs/>
          <w:sz w:val="20"/>
          <w:szCs w:val="20"/>
          <w:lang w:val="en-US"/>
        </w:rPr>
        <w:t xml:space="preserve">Served as an </w:t>
      </w:r>
      <w:r w:rsidRPr="00373BAD">
        <w:rPr>
          <w:rFonts w:cs="Calibri"/>
          <w:bCs/>
          <w:sz w:val="20"/>
          <w:szCs w:val="20"/>
          <w:lang w:val="en-US"/>
        </w:rPr>
        <w:t>Engineering and Project Management Specialis</w:t>
      </w:r>
      <w:r>
        <w:rPr>
          <w:rFonts w:cs="Calibri"/>
          <w:bCs/>
          <w:sz w:val="20"/>
          <w:szCs w:val="20"/>
          <w:lang w:val="en-US"/>
        </w:rPr>
        <w:t xml:space="preserve">t within GLG council USA for the period between April 2016 and </w:t>
      </w:r>
      <w:r w:rsidRPr="00373BAD">
        <w:rPr>
          <w:rFonts w:cs="Calibri"/>
          <w:bCs/>
          <w:sz w:val="20"/>
          <w:szCs w:val="20"/>
          <w:lang w:val="en-US"/>
        </w:rPr>
        <w:t>March 2017</w:t>
      </w:r>
      <w:r w:rsidR="00582909">
        <w:rPr>
          <w:rFonts w:cs="Calibri"/>
          <w:bCs/>
          <w:sz w:val="20"/>
          <w:szCs w:val="20"/>
          <w:lang w:val="en-US"/>
        </w:rPr>
        <w:t>.</w:t>
      </w:r>
    </w:p>
    <w:p w:rsidR="00582909" w:rsidRPr="00D72F49" w:rsidRDefault="00582909" w:rsidP="00582909">
      <w:pPr>
        <w:pStyle w:val="ListParagraph"/>
        <w:numPr>
          <w:ilvl w:val="0"/>
          <w:numId w:val="2"/>
        </w:numPr>
        <w:tabs>
          <w:tab w:val="num" w:pos="360"/>
        </w:tabs>
        <w:suppressAutoHyphens/>
        <w:autoSpaceDN w:val="0"/>
        <w:spacing w:after="0"/>
        <w:ind w:left="360"/>
        <w:jc w:val="both"/>
        <w:textAlignment w:val="baseline"/>
        <w:rPr>
          <w:rFonts w:cs="Calibri"/>
          <w:bCs/>
          <w:sz w:val="20"/>
          <w:szCs w:val="20"/>
          <w:lang w:val="en-US"/>
        </w:rPr>
      </w:pPr>
      <w:r>
        <w:rPr>
          <w:rFonts w:cs="Calibri"/>
          <w:bCs/>
          <w:sz w:val="20"/>
          <w:szCs w:val="20"/>
          <w:lang w:val="en-US"/>
        </w:rPr>
        <w:t xml:space="preserve">Established </w:t>
      </w:r>
      <w:r w:rsidRPr="00D72F49">
        <w:rPr>
          <w:rFonts w:cs="Calibri"/>
          <w:bCs/>
          <w:sz w:val="20"/>
          <w:szCs w:val="20"/>
          <w:lang w:val="en-US"/>
        </w:rPr>
        <w:t>budget, project schedule, job specifications, and coordination procedures to be applied to the project</w:t>
      </w:r>
      <w:r>
        <w:rPr>
          <w:rFonts w:cs="Calibri"/>
          <w:bCs/>
          <w:sz w:val="20"/>
          <w:szCs w:val="20"/>
          <w:lang w:val="en-US"/>
        </w:rPr>
        <w:t>s</w:t>
      </w:r>
      <w:r w:rsidRPr="00D72F49">
        <w:rPr>
          <w:rFonts w:cs="Calibri"/>
          <w:bCs/>
          <w:sz w:val="20"/>
          <w:szCs w:val="20"/>
          <w:lang w:val="en-US"/>
        </w:rPr>
        <w:t>.</w:t>
      </w:r>
    </w:p>
    <w:p w:rsidR="00582909" w:rsidRPr="00D72F49" w:rsidRDefault="00582909" w:rsidP="00582909">
      <w:pPr>
        <w:pStyle w:val="ListParagraph"/>
        <w:numPr>
          <w:ilvl w:val="0"/>
          <w:numId w:val="2"/>
        </w:numPr>
        <w:tabs>
          <w:tab w:val="num" w:pos="360"/>
        </w:tabs>
        <w:suppressAutoHyphens/>
        <w:autoSpaceDN w:val="0"/>
        <w:spacing w:after="0"/>
        <w:ind w:left="360"/>
        <w:jc w:val="both"/>
        <w:textAlignment w:val="baseline"/>
        <w:rPr>
          <w:rFonts w:cs="Calibri"/>
          <w:bCs/>
          <w:sz w:val="20"/>
          <w:szCs w:val="20"/>
          <w:lang w:val="en-US"/>
        </w:rPr>
      </w:pPr>
      <w:r w:rsidRPr="00D72F49">
        <w:rPr>
          <w:rFonts w:cs="Calibri"/>
          <w:bCs/>
          <w:sz w:val="20"/>
          <w:szCs w:val="20"/>
          <w:lang w:val="en-US"/>
        </w:rPr>
        <w:t>Implement</w:t>
      </w:r>
      <w:r>
        <w:rPr>
          <w:rFonts w:cs="Calibri"/>
          <w:bCs/>
          <w:sz w:val="20"/>
          <w:szCs w:val="20"/>
          <w:lang w:val="en-US"/>
        </w:rPr>
        <w:t>ed</w:t>
      </w:r>
      <w:r w:rsidRPr="00D72F49">
        <w:rPr>
          <w:rFonts w:cs="Calibri"/>
          <w:bCs/>
          <w:sz w:val="20"/>
          <w:szCs w:val="20"/>
          <w:lang w:val="en-US"/>
        </w:rPr>
        <w:t xml:space="preserve"> improved processes and management methods to generate higher ROI and workflow optimization.</w:t>
      </w:r>
    </w:p>
    <w:p w:rsidR="00E3668C" w:rsidRPr="00AE77AE" w:rsidRDefault="00E3668C" w:rsidP="00A05E98">
      <w:pPr>
        <w:spacing w:after="0" w:line="259" w:lineRule="auto"/>
        <w:jc w:val="both"/>
        <w:rPr>
          <w:sz w:val="8"/>
          <w:szCs w:val="8"/>
          <w:lang w:val="en-US"/>
        </w:rPr>
      </w:pPr>
    </w:p>
    <w:tbl>
      <w:tblPr>
        <w:tblW w:w="0" w:type="auto"/>
        <w:tblLook w:val="04A0"/>
      </w:tblPr>
      <w:tblGrid>
        <w:gridCol w:w="8028"/>
        <w:gridCol w:w="2654"/>
      </w:tblGrid>
      <w:tr w:rsidR="00D61622" w:rsidRPr="00AE77AE" w:rsidTr="007E1A82">
        <w:tc>
          <w:tcPr>
            <w:tcW w:w="8028" w:type="dxa"/>
          </w:tcPr>
          <w:p w:rsidR="00E3668C" w:rsidRPr="00AE77AE" w:rsidRDefault="00D56495" w:rsidP="00A05E98">
            <w:pPr>
              <w:spacing w:after="0" w:line="259" w:lineRule="auto"/>
              <w:rPr>
                <w:b/>
                <w:sz w:val="20"/>
                <w:szCs w:val="20"/>
                <w:lang w:val="en-US"/>
              </w:rPr>
            </w:pPr>
            <w:r w:rsidRPr="00AE77AE">
              <w:rPr>
                <w:b/>
                <w:sz w:val="20"/>
                <w:szCs w:val="20"/>
                <w:lang w:val="en-US"/>
              </w:rPr>
              <w:t xml:space="preserve">METITO (Overseas) </w:t>
            </w:r>
            <w:r w:rsidR="00D61622" w:rsidRPr="00AE77AE">
              <w:rPr>
                <w:b/>
                <w:sz w:val="20"/>
                <w:szCs w:val="20"/>
                <w:lang w:val="en-US"/>
              </w:rPr>
              <w:t>Ltd</w:t>
            </w:r>
            <w:r w:rsidRPr="00AE77AE">
              <w:rPr>
                <w:b/>
                <w:sz w:val="20"/>
                <w:szCs w:val="20"/>
                <w:lang w:val="en-US"/>
              </w:rPr>
              <w:t>., Sharjah, UAE</w:t>
            </w:r>
          </w:p>
        </w:tc>
        <w:tc>
          <w:tcPr>
            <w:tcW w:w="2654" w:type="dxa"/>
          </w:tcPr>
          <w:p w:rsidR="00E3668C" w:rsidRPr="00AE77AE" w:rsidRDefault="00D56495" w:rsidP="00D56495">
            <w:pPr>
              <w:spacing w:after="0" w:line="259" w:lineRule="auto"/>
              <w:jc w:val="right"/>
              <w:rPr>
                <w:b/>
                <w:sz w:val="20"/>
                <w:szCs w:val="20"/>
                <w:lang w:val="en-US"/>
              </w:rPr>
            </w:pPr>
            <w:r w:rsidRPr="00AE77AE">
              <w:rPr>
                <w:b/>
                <w:sz w:val="20"/>
                <w:szCs w:val="20"/>
                <w:lang w:val="en-US"/>
              </w:rPr>
              <w:t>Sep 2000 – Nov 2015</w:t>
            </w:r>
          </w:p>
        </w:tc>
      </w:tr>
      <w:tr w:rsidR="00E3668C" w:rsidRPr="00AE77AE" w:rsidTr="007E1A82">
        <w:tc>
          <w:tcPr>
            <w:tcW w:w="8028" w:type="dxa"/>
          </w:tcPr>
          <w:p w:rsidR="00E3668C" w:rsidRPr="00AE77AE" w:rsidRDefault="00D56495" w:rsidP="00A05E98">
            <w:pPr>
              <w:spacing w:after="0" w:line="259" w:lineRule="auto"/>
              <w:rPr>
                <w:sz w:val="20"/>
                <w:szCs w:val="20"/>
                <w:lang w:val="en-US"/>
              </w:rPr>
            </w:pPr>
            <w:r w:rsidRPr="00AE77AE">
              <w:rPr>
                <w:sz w:val="20"/>
                <w:szCs w:val="20"/>
                <w:lang w:val="en-US"/>
              </w:rPr>
              <w:t>Group Operations Director</w:t>
            </w:r>
          </w:p>
        </w:tc>
        <w:tc>
          <w:tcPr>
            <w:tcW w:w="2654" w:type="dxa"/>
          </w:tcPr>
          <w:p w:rsidR="00E3668C" w:rsidRPr="00AE77AE" w:rsidRDefault="00E3668C" w:rsidP="00A05E98">
            <w:pPr>
              <w:spacing w:after="0" w:line="259" w:lineRule="auto"/>
              <w:jc w:val="right"/>
              <w:rPr>
                <w:sz w:val="20"/>
                <w:szCs w:val="20"/>
                <w:lang w:val="en-US"/>
              </w:rPr>
            </w:pPr>
          </w:p>
        </w:tc>
      </w:tr>
    </w:tbl>
    <w:p w:rsidR="00F061C0" w:rsidRPr="00AE77AE" w:rsidRDefault="00F061C0" w:rsidP="00A05E98">
      <w:pPr>
        <w:spacing w:after="0" w:line="259" w:lineRule="auto"/>
        <w:jc w:val="both"/>
        <w:rPr>
          <w:sz w:val="8"/>
          <w:szCs w:val="8"/>
          <w:lang w:val="en-US"/>
        </w:rPr>
      </w:pPr>
    </w:p>
    <w:p w:rsidR="0097022A" w:rsidRDefault="007351DC" w:rsidP="00C624AF">
      <w:pPr>
        <w:pStyle w:val="ListParagraph"/>
        <w:numPr>
          <w:ilvl w:val="0"/>
          <w:numId w:val="2"/>
        </w:numPr>
        <w:tabs>
          <w:tab w:val="num" w:pos="360"/>
        </w:tabs>
        <w:suppressAutoHyphens/>
        <w:autoSpaceDN w:val="0"/>
        <w:spacing w:after="0"/>
        <w:ind w:left="360"/>
        <w:jc w:val="both"/>
        <w:textAlignment w:val="baseline"/>
        <w:rPr>
          <w:rFonts w:cs="Calibri"/>
          <w:bCs/>
          <w:sz w:val="20"/>
          <w:szCs w:val="20"/>
          <w:lang w:val="en-US"/>
        </w:rPr>
      </w:pPr>
      <w:r>
        <w:rPr>
          <w:rFonts w:cs="Calibri"/>
          <w:bCs/>
          <w:sz w:val="20"/>
          <w:szCs w:val="20"/>
          <w:lang w:val="en-US"/>
        </w:rPr>
        <w:t xml:space="preserve">Directed the </w:t>
      </w:r>
      <w:r w:rsidR="00C624AF">
        <w:rPr>
          <w:rFonts w:cs="Calibri"/>
          <w:bCs/>
          <w:sz w:val="20"/>
          <w:szCs w:val="20"/>
          <w:lang w:val="en-US"/>
        </w:rPr>
        <w:t xml:space="preserve">technology up gradation  </w:t>
      </w:r>
      <w:r>
        <w:rPr>
          <w:rFonts w:cs="Calibri"/>
          <w:bCs/>
          <w:sz w:val="20"/>
          <w:szCs w:val="20"/>
          <w:lang w:val="en-US"/>
        </w:rPr>
        <w:t xml:space="preserve">projects </w:t>
      </w:r>
      <w:r w:rsidR="0097022A" w:rsidRPr="0097022A">
        <w:rPr>
          <w:rFonts w:cs="Calibri"/>
          <w:bCs/>
          <w:sz w:val="20"/>
          <w:szCs w:val="20"/>
          <w:lang w:val="en-US"/>
        </w:rPr>
        <w:t>primarily in the areas of engineering &amp; project management, process and mechanical design, bids preparation, commissioning and plant trouble shooting.</w:t>
      </w:r>
    </w:p>
    <w:p w:rsidR="00D43203" w:rsidRPr="00AE77AE" w:rsidRDefault="00D43203" w:rsidP="00D43203">
      <w:pPr>
        <w:pStyle w:val="ListParagraph"/>
        <w:numPr>
          <w:ilvl w:val="0"/>
          <w:numId w:val="2"/>
        </w:numPr>
        <w:tabs>
          <w:tab w:val="num" w:pos="360"/>
        </w:tabs>
        <w:suppressAutoHyphens/>
        <w:autoSpaceDN w:val="0"/>
        <w:spacing w:after="0"/>
        <w:ind w:left="360"/>
        <w:jc w:val="both"/>
        <w:textAlignment w:val="baseline"/>
        <w:rPr>
          <w:rFonts w:cs="Calibri"/>
          <w:bCs/>
          <w:sz w:val="20"/>
          <w:szCs w:val="20"/>
          <w:lang w:val="en-US"/>
        </w:rPr>
      </w:pPr>
      <w:r w:rsidRPr="00AE77AE">
        <w:rPr>
          <w:rFonts w:cs="Calibri"/>
          <w:bCs/>
          <w:sz w:val="20"/>
          <w:szCs w:val="20"/>
          <w:lang w:val="en-US"/>
        </w:rPr>
        <w:t xml:space="preserve">Monitored activities of project management, engineering, procurement, site services, QA/QC, HSE, </w:t>
      </w:r>
      <w:r w:rsidR="004D204D">
        <w:rPr>
          <w:rFonts w:cs="Calibri"/>
          <w:bCs/>
          <w:sz w:val="20"/>
          <w:szCs w:val="20"/>
          <w:lang w:val="en-US"/>
        </w:rPr>
        <w:t xml:space="preserve">commissioning, </w:t>
      </w:r>
      <w:r w:rsidRPr="00AE77AE">
        <w:rPr>
          <w:rFonts w:cs="Calibri"/>
          <w:bCs/>
          <w:sz w:val="20"/>
          <w:szCs w:val="20"/>
          <w:lang w:val="en-US"/>
        </w:rPr>
        <w:t>and operation and maintenance.</w:t>
      </w:r>
    </w:p>
    <w:p w:rsidR="00431070" w:rsidRDefault="00D56495" w:rsidP="000700FE">
      <w:pPr>
        <w:pStyle w:val="ListParagraph"/>
        <w:numPr>
          <w:ilvl w:val="0"/>
          <w:numId w:val="2"/>
        </w:numPr>
        <w:tabs>
          <w:tab w:val="num" w:pos="360"/>
        </w:tabs>
        <w:suppressAutoHyphens/>
        <w:autoSpaceDN w:val="0"/>
        <w:spacing w:after="0"/>
        <w:ind w:left="360"/>
        <w:jc w:val="both"/>
        <w:textAlignment w:val="baseline"/>
        <w:rPr>
          <w:rFonts w:cs="Calibri"/>
          <w:bCs/>
          <w:sz w:val="20"/>
          <w:szCs w:val="20"/>
          <w:lang w:val="en-US"/>
        </w:rPr>
      </w:pPr>
      <w:r w:rsidRPr="0097022A">
        <w:rPr>
          <w:rFonts w:cs="Calibri"/>
          <w:bCs/>
          <w:sz w:val="20"/>
          <w:szCs w:val="20"/>
          <w:lang w:val="en-US"/>
        </w:rPr>
        <w:t>Effectively m</w:t>
      </w:r>
      <w:r w:rsidR="00431070" w:rsidRPr="0097022A">
        <w:rPr>
          <w:rFonts w:cs="Calibri"/>
          <w:bCs/>
          <w:sz w:val="20"/>
          <w:szCs w:val="20"/>
          <w:lang w:val="en-US"/>
        </w:rPr>
        <w:t>anag</w:t>
      </w:r>
      <w:r w:rsidRPr="0097022A">
        <w:rPr>
          <w:rFonts w:cs="Calibri"/>
          <w:bCs/>
          <w:sz w:val="20"/>
          <w:szCs w:val="20"/>
          <w:lang w:val="en-US"/>
        </w:rPr>
        <w:t>ed</w:t>
      </w:r>
      <w:r w:rsidR="00431070" w:rsidRPr="0097022A">
        <w:rPr>
          <w:rFonts w:cs="Calibri"/>
          <w:bCs/>
          <w:sz w:val="20"/>
          <w:szCs w:val="20"/>
          <w:lang w:val="en-US"/>
        </w:rPr>
        <w:t xml:space="preserve"> multi</w:t>
      </w:r>
      <w:r w:rsidRPr="0097022A">
        <w:rPr>
          <w:rFonts w:cs="Calibri"/>
          <w:bCs/>
          <w:sz w:val="20"/>
          <w:szCs w:val="20"/>
          <w:lang w:val="en-US"/>
        </w:rPr>
        <w:t>-</w:t>
      </w:r>
      <w:r w:rsidR="00431070" w:rsidRPr="0097022A">
        <w:rPr>
          <w:rFonts w:cs="Calibri"/>
          <w:bCs/>
          <w:sz w:val="20"/>
          <w:szCs w:val="20"/>
          <w:lang w:val="en-US"/>
        </w:rPr>
        <w:t xml:space="preserve">disciplined activities of the </w:t>
      </w:r>
      <w:r w:rsidR="0097022A" w:rsidRPr="0097022A">
        <w:rPr>
          <w:rFonts w:cs="Calibri"/>
          <w:bCs/>
          <w:sz w:val="20"/>
          <w:szCs w:val="20"/>
          <w:lang w:val="en-US"/>
        </w:rPr>
        <w:t>operations department and also</w:t>
      </w:r>
      <w:r w:rsidR="0097022A">
        <w:rPr>
          <w:rFonts w:cs="Calibri"/>
          <w:bCs/>
          <w:sz w:val="20"/>
          <w:szCs w:val="20"/>
          <w:lang w:val="en-US"/>
        </w:rPr>
        <w:t xml:space="preserve"> p</w:t>
      </w:r>
      <w:r w:rsidR="00431070" w:rsidRPr="0097022A">
        <w:rPr>
          <w:rFonts w:cs="Calibri"/>
          <w:bCs/>
          <w:sz w:val="20"/>
          <w:szCs w:val="20"/>
          <w:lang w:val="en-US"/>
        </w:rPr>
        <w:t>repar</w:t>
      </w:r>
      <w:r w:rsidRPr="0097022A">
        <w:rPr>
          <w:rFonts w:cs="Calibri"/>
          <w:bCs/>
          <w:sz w:val="20"/>
          <w:szCs w:val="20"/>
          <w:lang w:val="en-US"/>
        </w:rPr>
        <w:t>ed</w:t>
      </w:r>
      <w:r w:rsidR="00431070" w:rsidRPr="0097022A">
        <w:rPr>
          <w:rFonts w:cs="Calibri"/>
          <w:bCs/>
          <w:sz w:val="20"/>
          <w:szCs w:val="20"/>
          <w:lang w:val="en-US"/>
        </w:rPr>
        <w:t xml:space="preserve"> year end reports for presentation to </w:t>
      </w:r>
      <w:r w:rsidRPr="0097022A">
        <w:rPr>
          <w:rFonts w:cs="Calibri"/>
          <w:bCs/>
          <w:sz w:val="20"/>
          <w:szCs w:val="20"/>
          <w:lang w:val="en-US"/>
        </w:rPr>
        <w:t>the board of directors</w:t>
      </w:r>
      <w:r w:rsidR="00D72F49">
        <w:rPr>
          <w:rFonts w:cs="Calibri"/>
          <w:bCs/>
          <w:sz w:val="20"/>
          <w:szCs w:val="20"/>
          <w:lang w:val="en-US"/>
        </w:rPr>
        <w:t>.</w:t>
      </w:r>
    </w:p>
    <w:p w:rsidR="00D72F49" w:rsidRPr="00D72F49" w:rsidRDefault="00D72F49" w:rsidP="00D72F49">
      <w:pPr>
        <w:pStyle w:val="ListParagraph"/>
        <w:numPr>
          <w:ilvl w:val="0"/>
          <w:numId w:val="2"/>
        </w:numPr>
        <w:tabs>
          <w:tab w:val="num" w:pos="360"/>
        </w:tabs>
        <w:suppressAutoHyphens/>
        <w:autoSpaceDN w:val="0"/>
        <w:spacing w:after="0"/>
        <w:ind w:left="360"/>
        <w:jc w:val="both"/>
        <w:textAlignment w:val="baseline"/>
        <w:rPr>
          <w:rFonts w:cs="Calibri"/>
          <w:bCs/>
          <w:sz w:val="20"/>
          <w:szCs w:val="20"/>
          <w:lang w:val="en-US"/>
        </w:rPr>
      </w:pPr>
      <w:r w:rsidRPr="00D72F49">
        <w:rPr>
          <w:rFonts w:cs="Calibri"/>
          <w:bCs/>
          <w:sz w:val="20"/>
          <w:szCs w:val="20"/>
          <w:lang w:val="en-US"/>
        </w:rPr>
        <w:t>Interact</w:t>
      </w:r>
      <w:r>
        <w:rPr>
          <w:rFonts w:cs="Calibri"/>
          <w:bCs/>
          <w:sz w:val="20"/>
          <w:szCs w:val="20"/>
          <w:lang w:val="en-US"/>
        </w:rPr>
        <w:t>ed</w:t>
      </w:r>
      <w:r w:rsidRPr="00D72F49">
        <w:rPr>
          <w:rFonts w:cs="Calibri"/>
          <w:bCs/>
          <w:sz w:val="20"/>
          <w:szCs w:val="20"/>
          <w:lang w:val="en-US"/>
        </w:rPr>
        <w:t xml:space="preserve"> regularly with executive team to ensure that department’s operational priorities are aligned with total company direction.</w:t>
      </w:r>
    </w:p>
    <w:p w:rsidR="00D72F49" w:rsidRPr="00D72F49" w:rsidRDefault="00D72F49" w:rsidP="00D72F49">
      <w:pPr>
        <w:pStyle w:val="ListParagraph"/>
        <w:suppressAutoHyphens/>
        <w:autoSpaceDN w:val="0"/>
        <w:spacing w:after="0"/>
        <w:ind w:left="360"/>
        <w:jc w:val="both"/>
        <w:textAlignment w:val="baseline"/>
        <w:rPr>
          <w:rFonts w:cs="Calibri"/>
          <w:bCs/>
          <w:sz w:val="12"/>
          <w:szCs w:val="12"/>
          <w:lang w:val="en-US"/>
        </w:rPr>
      </w:pPr>
    </w:p>
    <w:tbl>
      <w:tblPr>
        <w:tblW w:w="0" w:type="auto"/>
        <w:tblLook w:val="04A0"/>
      </w:tblPr>
      <w:tblGrid>
        <w:gridCol w:w="8028"/>
        <w:gridCol w:w="2654"/>
      </w:tblGrid>
      <w:tr w:rsidR="00D61622" w:rsidRPr="00D72F49" w:rsidTr="00277D98">
        <w:tc>
          <w:tcPr>
            <w:tcW w:w="8028" w:type="dxa"/>
          </w:tcPr>
          <w:p w:rsidR="00D56495" w:rsidRPr="00D72F49" w:rsidRDefault="00D61622" w:rsidP="00D72F49">
            <w:pPr>
              <w:spacing w:after="0" w:line="259" w:lineRule="auto"/>
              <w:rPr>
                <w:b/>
                <w:sz w:val="20"/>
                <w:szCs w:val="20"/>
                <w:lang w:val="en-US"/>
              </w:rPr>
            </w:pPr>
            <w:r w:rsidRPr="00D72F49">
              <w:rPr>
                <w:b/>
                <w:sz w:val="20"/>
                <w:szCs w:val="20"/>
                <w:lang w:val="en-US"/>
              </w:rPr>
              <w:t>METITO Arabia Ind. Ltd Riyadh, Saudi Arabia</w:t>
            </w:r>
          </w:p>
        </w:tc>
        <w:tc>
          <w:tcPr>
            <w:tcW w:w="2654" w:type="dxa"/>
          </w:tcPr>
          <w:p w:rsidR="00D56495" w:rsidRPr="00D72F49" w:rsidRDefault="00D61622" w:rsidP="00D72F49">
            <w:pPr>
              <w:spacing w:after="0" w:line="259" w:lineRule="auto"/>
              <w:jc w:val="right"/>
              <w:rPr>
                <w:b/>
                <w:sz w:val="20"/>
                <w:szCs w:val="20"/>
                <w:lang w:val="en-US"/>
              </w:rPr>
            </w:pPr>
            <w:r w:rsidRPr="00D72F49">
              <w:rPr>
                <w:b/>
                <w:sz w:val="20"/>
                <w:szCs w:val="20"/>
                <w:lang w:val="en-US"/>
              </w:rPr>
              <w:t>Apr 1996 – Sep 2000</w:t>
            </w:r>
          </w:p>
        </w:tc>
      </w:tr>
      <w:tr w:rsidR="00D56495" w:rsidRPr="00D72F49" w:rsidTr="00277D98">
        <w:tc>
          <w:tcPr>
            <w:tcW w:w="8028" w:type="dxa"/>
          </w:tcPr>
          <w:p w:rsidR="00D56495" w:rsidRPr="00D72F49" w:rsidRDefault="00D61622" w:rsidP="00D72F49">
            <w:pPr>
              <w:suppressAutoHyphens/>
              <w:autoSpaceDN w:val="0"/>
              <w:spacing w:after="0"/>
              <w:jc w:val="both"/>
              <w:textAlignment w:val="baseline"/>
              <w:rPr>
                <w:rFonts w:cs="Calibri"/>
                <w:bCs/>
                <w:sz w:val="20"/>
                <w:szCs w:val="20"/>
                <w:lang w:val="en-US"/>
              </w:rPr>
            </w:pPr>
            <w:r w:rsidRPr="00D72F49">
              <w:rPr>
                <w:rFonts w:cs="Calibri"/>
                <w:bCs/>
                <w:sz w:val="20"/>
                <w:szCs w:val="20"/>
                <w:lang w:val="en-US"/>
              </w:rPr>
              <w:t>Vice President – Operations</w:t>
            </w:r>
          </w:p>
        </w:tc>
        <w:tc>
          <w:tcPr>
            <w:tcW w:w="2654" w:type="dxa"/>
          </w:tcPr>
          <w:p w:rsidR="00D56495" w:rsidRPr="00D72F49" w:rsidRDefault="00D56495" w:rsidP="00D72F49">
            <w:pPr>
              <w:suppressAutoHyphens/>
              <w:autoSpaceDN w:val="0"/>
              <w:spacing w:after="0"/>
              <w:jc w:val="both"/>
              <w:textAlignment w:val="baseline"/>
              <w:rPr>
                <w:rFonts w:cs="Calibri"/>
                <w:bCs/>
                <w:sz w:val="20"/>
                <w:szCs w:val="20"/>
                <w:lang w:val="en-US"/>
              </w:rPr>
            </w:pPr>
          </w:p>
        </w:tc>
      </w:tr>
    </w:tbl>
    <w:p w:rsidR="00D61622" w:rsidRPr="00AE77AE" w:rsidRDefault="00D61622" w:rsidP="00D61622">
      <w:pPr>
        <w:suppressAutoHyphens/>
        <w:autoSpaceDN w:val="0"/>
        <w:spacing w:after="0"/>
        <w:jc w:val="both"/>
        <w:textAlignment w:val="baseline"/>
        <w:rPr>
          <w:rFonts w:cs="Calibri"/>
          <w:bCs/>
          <w:sz w:val="8"/>
          <w:szCs w:val="8"/>
          <w:lang w:val="en-US"/>
        </w:rPr>
      </w:pPr>
    </w:p>
    <w:p w:rsidR="00D72F49" w:rsidRPr="00D72F49" w:rsidRDefault="00D72F49" w:rsidP="00D72F49">
      <w:pPr>
        <w:pStyle w:val="ListParagraph"/>
        <w:numPr>
          <w:ilvl w:val="0"/>
          <w:numId w:val="2"/>
        </w:numPr>
        <w:tabs>
          <w:tab w:val="num" w:pos="360"/>
        </w:tabs>
        <w:suppressAutoHyphens/>
        <w:autoSpaceDN w:val="0"/>
        <w:spacing w:after="0"/>
        <w:ind w:left="360"/>
        <w:jc w:val="both"/>
        <w:textAlignment w:val="baseline"/>
        <w:rPr>
          <w:rFonts w:cs="Calibri"/>
          <w:bCs/>
          <w:sz w:val="20"/>
          <w:szCs w:val="20"/>
          <w:lang w:val="en-US"/>
        </w:rPr>
      </w:pPr>
      <w:r>
        <w:rPr>
          <w:rFonts w:cs="Calibri"/>
          <w:bCs/>
          <w:sz w:val="20"/>
          <w:szCs w:val="20"/>
          <w:lang w:val="en-US"/>
        </w:rPr>
        <w:t>Implemented</w:t>
      </w:r>
      <w:r w:rsidRPr="00D72F49">
        <w:rPr>
          <w:rFonts w:cs="Calibri"/>
          <w:bCs/>
          <w:sz w:val="20"/>
          <w:szCs w:val="20"/>
          <w:lang w:val="en-US"/>
        </w:rPr>
        <w:t xml:space="preserve"> the strategy in terms of technology, schedule, and target cost, engineering, procurement, subcontracting, construction and pre-commissioning / commissioning and start-up assistance.</w:t>
      </w:r>
    </w:p>
    <w:p w:rsidR="00D61622" w:rsidRPr="00AE77AE" w:rsidRDefault="00D61622" w:rsidP="00D61622">
      <w:pPr>
        <w:pStyle w:val="ListParagraph"/>
        <w:numPr>
          <w:ilvl w:val="0"/>
          <w:numId w:val="2"/>
        </w:numPr>
        <w:tabs>
          <w:tab w:val="num" w:pos="360"/>
        </w:tabs>
        <w:suppressAutoHyphens/>
        <w:autoSpaceDN w:val="0"/>
        <w:spacing w:after="0"/>
        <w:ind w:left="360"/>
        <w:jc w:val="both"/>
        <w:textAlignment w:val="baseline"/>
        <w:rPr>
          <w:rFonts w:cs="Calibri"/>
          <w:bCs/>
          <w:sz w:val="20"/>
          <w:szCs w:val="20"/>
          <w:lang w:val="en-US"/>
        </w:rPr>
      </w:pPr>
      <w:r w:rsidRPr="00AE77AE">
        <w:rPr>
          <w:rFonts w:cs="Calibri"/>
          <w:bCs/>
          <w:sz w:val="20"/>
          <w:szCs w:val="20"/>
          <w:lang w:val="en-US"/>
        </w:rPr>
        <w:t>Played a focal role in m</w:t>
      </w:r>
      <w:r w:rsidR="00431070" w:rsidRPr="00AE77AE">
        <w:rPr>
          <w:rFonts w:cs="Calibri"/>
          <w:bCs/>
          <w:sz w:val="20"/>
          <w:szCs w:val="20"/>
          <w:lang w:val="en-US"/>
        </w:rPr>
        <w:t>anaging and supervisi</w:t>
      </w:r>
      <w:r w:rsidRPr="00AE77AE">
        <w:rPr>
          <w:rFonts w:cs="Calibri"/>
          <w:bCs/>
          <w:sz w:val="20"/>
          <w:szCs w:val="20"/>
          <w:lang w:val="en-US"/>
        </w:rPr>
        <w:t xml:space="preserve">ng </w:t>
      </w:r>
      <w:r w:rsidR="004D204D" w:rsidRPr="00AE77AE">
        <w:rPr>
          <w:rFonts w:cs="Calibri"/>
          <w:bCs/>
          <w:sz w:val="20"/>
          <w:szCs w:val="20"/>
          <w:lang w:val="en-US"/>
        </w:rPr>
        <w:t>multi-disciplinary</w:t>
      </w:r>
      <w:r w:rsidR="00431070" w:rsidRPr="00AE77AE">
        <w:rPr>
          <w:rFonts w:cs="Calibri"/>
          <w:bCs/>
          <w:sz w:val="20"/>
          <w:szCs w:val="20"/>
          <w:lang w:val="en-US"/>
        </w:rPr>
        <w:t xml:space="preserve"> activities of the </w:t>
      </w:r>
      <w:r w:rsidRPr="00AE77AE">
        <w:rPr>
          <w:rFonts w:cs="Calibri"/>
          <w:bCs/>
          <w:sz w:val="20"/>
          <w:szCs w:val="20"/>
          <w:lang w:val="en-US"/>
        </w:rPr>
        <w:t xml:space="preserve">operation department by </w:t>
      </w:r>
      <w:r w:rsidR="00431070" w:rsidRPr="00AE77AE">
        <w:rPr>
          <w:rFonts w:cs="Calibri"/>
          <w:bCs/>
          <w:sz w:val="20"/>
          <w:szCs w:val="20"/>
          <w:lang w:val="en-US"/>
        </w:rPr>
        <w:t>guiding and counseling staff and ensuring compliance with customers</w:t>
      </w:r>
      <w:r w:rsidRPr="00AE77AE">
        <w:rPr>
          <w:rFonts w:cs="Calibri"/>
          <w:bCs/>
          <w:sz w:val="20"/>
          <w:szCs w:val="20"/>
          <w:lang w:val="en-US"/>
        </w:rPr>
        <w:t>’</w:t>
      </w:r>
      <w:r w:rsidR="00431070" w:rsidRPr="00AE77AE">
        <w:rPr>
          <w:rFonts w:cs="Calibri"/>
          <w:bCs/>
          <w:sz w:val="20"/>
          <w:szCs w:val="20"/>
          <w:lang w:val="en-US"/>
        </w:rPr>
        <w:t xml:space="preserve"> need as well as quality.</w:t>
      </w:r>
    </w:p>
    <w:p w:rsidR="00431070" w:rsidRDefault="00431070" w:rsidP="004635EF">
      <w:pPr>
        <w:pStyle w:val="ListParagraph"/>
        <w:numPr>
          <w:ilvl w:val="0"/>
          <w:numId w:val="2"/>
        </w:numPr>
        <w:tabs>
          <w:tab w:val="num" w:pos="360"/>
        </w:tabs>
        <w:suppressAutoHyphens/>
        <w:autoSpaceDN w:val="0"/>
        <w:spacing w:after="0"/>
        <w:ind w:left="360"/>
        <w:jc w:val="both"/>
        <w:textAlignment w:val="baseline"/>
        <w:rPr>
          <w:rFonts w:cs="Calibri"/>
          <w:bCs/>
          <w:sz w:val="20"/>
          <w:szCs w:val="20"/>
          <w:lang w:val="en-US"/>
        </w:rPr>
      </w:pPr>
      <w:r w:rsidRPr="0097022A">
        <w:rPr>
          <w:rFonts w:cs="Calibri"/>
          <w:bCs/>
          <w:sz w:val="20"/>
          <w:szCs w:val="20"/>
          <w:lang w:val="en-US"/>
        </w:rPr>
        <w:t>Prepare</w:t>
      </w:r>
      <w:r w:rsidR="00D61622" w:rsidRPr="0097022A">
        <w:rPr>
          <w:rFonts w:cs="Calibri"/>
          <w:bCs/>
          <w:sz w:val="20"/>
          <w:szCs w:val="20"/>
          <w:lang w:val="en-US"/>
        </w:rPr>
        <w:t>d</w:t>
      </w:r>
      <w:r w:rsidRPr="0097022A">
        <w:rPr>
          <w:rFonts w:cs="Calibri"/>
          <w:bCs/>
          <w:sz w:val="20"/>
          <w:szCs w:val="20"/>
          <w:lang w:val="en-US"/>
        </w:rPr>
        <w:t xml:space="preserve"> year end reports for presentation to the P</w:t>
      </w:r>
      <w:r w:rsidR="0097022A" w:rsidRPr="0097022A">
        <w:rPr>
          <w:rFonts w:cs="Calibri"/>
          <w:bCs/>
          <w:sz w:val="20"/>
          <w:szCs w:val="20"/>
          <w:lang w:val="en-US"/>
        </w:rPr>
        <w:t xml:space="preserve">resident and Board of Directors and </w:t>
      </w:r>
      <w:r w:rsidR="0097022A">
        <w:rPr>
          <w:rFonts w:cs="Calibri"/>
          <w:bCs/>
          <w:sz w:val="20"/>
          <w:szCs w:val="20"/>
          <w:lang w:val="en-US"/>
        </w:rPr>
        <w:t>d</w:t>
      </w:r>
      <w:r w:rsidR="00D61622" w:rsidRPr="0097022A">
        <w:rPr>
          <w:rFonts w:cs="Calibri"/>
          <w:bCs/>
          <w:sz w:val="20"/>
          <w:szCs w:val="20"/>
          <w:lang w:val="en-US"/>
        </w:rPr>
        <w:t>irectly r</w:t>
      </w:r>
      <w:r w:rsidRPr="0097022A">
        <w:rPr>
          <w:rFonts w:cs="Calibri"/>
          <w:bCs/>
          <w:sz w:val="20"/>
          <w:szCs w:val="20"/>
          <w:lang w:val="en-US"/>
        </w:rPr>
        <w:t>eport</w:t>
      </w:r>
      <w:r w:rsidR="00D61622" w:rsidRPr="0097022A">
        <w:rPr>
          <w:rFonts w:cs="Calibri"/>
          <w:bCs/>
          <w:sz w:val="20"/>
          <w:szCs w:val="20"/>
          <w:lang w:val="en-US"/>
        </w:rPr>
        <w:t>ed</w:t>
      </w:r>
      <w:r w:rsidRPr="0097022A">
        <w:rPr>
          <w:rFonts w:cs="Calibri"/>
          <w:bCs/>
          <w:sz w:val="20"/>
          <w:szCs w:val="20"/>
          <w:lang w:val="en-US"/>
        </w:rPr>
        <w:t xml:space="preserve"> to </w:t>
      </w:r>
      <w:r w:rsidR="00D61622" w:rsidRPr="0097022A">
        <w:rPr>
          <w:rFonts w:cs="Calibri"/>
          <w:bCs/>
          <w:sz w:val="20"/>
          <w:szCs w:val="20"/>
          <w:lang w:val="en-US"/>
        </w:rPr>
        <w:t>the President on day-to-</w:t>
      </w:r>
      <w:r w:rsidRPr="0097022A">
        <w:rPr>
          <w:rFonts w:cs="Calibri"/>
          <w:bCs/>
          <w:sz w:val="20"/>
          <w:szCs w:val="20"/>
          <w:lang w:val="en-US"/>
        </w:rPr>
        <w:t>day activities and performance</w:t>
      </w:r>
      <w:r w:rsidR="00D61622" w:rsidRPr="0097022A">
        <w:rPr>
          <w:rFonts w:cs="Calibri"/>
          <w:bCs/>
          <w:sz w:val="20"/>
          <w:szCs w:val="20"/>
          <w:lang w:val="en-US"/>
        </w:rPr>
        <w:t>.</w:t>
      </w:r>
    </w:p>
    <w:p w:rsidR="00582909" w:rsidRPr="00D72F49" w:rsidRDefault="00582909" w:rsidP="00582909">
      <w:pPr>
        <w:pStyle w:val="ListParagraph"/>
        <w:numPr>
          <w:ilvl w:val="0"/>
          <w:numId w:val="2"/>
        </w:numPr>
        <w:tabs>
          <w:tab w:val="num" w:pos="360"/>
        </w:tabs>
        <w:suppressAutoHyphens/>
        <w:autoSpaceDN w:val="0"/>
        <w:spacing w:after="0"/>
        <w:ind w:left="360"/>
        <w:jc w:val="both"/>
        <w:textAlignment w:val="baseline"/>
        <w:rPr>
          <w:rFonts w:cs="Calibri"/>
          <w:bCs/>
          <w:sz w:val="20"/>
          <w:szCs w:val="20"/>
          <w:lang w:val="en-US"/>
        </w:rPr>
      </w:pPr>
      <w:r w:rsidRPr="00D72F49">
        <w:rPr>
          <w:rFonts w:cs="Calibri"/>
          <w:bCs/>
          <w:sz w:val="20"/>
          <w:szCs w:val="20"/>
          <w:lang w:val="en-US"/>
        </w:rPr>
        <w:t>Coache</w:t>
      </w:r>
      <w:r>
        <w:rPr>
          <w:rFonts w:cs="Calibri"/>
          <w:bCs/>
          <w:sz w:val="20"/>
          <w:szCs w:val="20"/>
          <w:lang w:val="en-US"/>
        </w:rPr>
        <w:t>d, mentored and developed</w:t>
      </w:r>
      <w:r w:rsidRPr="00D72F49">
        <w:rPr>
          <w:rFonts w:cs="Calibri"/>
          <w:bCs/>
          <w:sz w:val="20"/>
          <w:szCs w:val="20"/>
          <w:lang w:val="en-US"/>
        </w:rPr>
        <w:t xml:space="preserve"> those </w:t>
      </w:r>
      <w:r>
        <w:rPr>
          <w:rFonts w:cs="Calibri"/>
          <w:bCs/>
          <w:sz w:val="20"/>
          <w:szCs w:val="20"/>
          <w:lang w:val="en-US"/>
        </w:rPr>
        <w:t>teams and ensured</w:t>
      </w:r>
      <w:r w:rsidRPr="00D72F49">
        <w:rPr>
          <w:rFonts w:cs="Calibri"/>
          <w:bCs/>
          <w:sz w:val="20"/>
          <w:szCs w:val="20"/>
          <w:lang w:val="en-US"/>
        </w:rPr>
        <w:t xml:space="preserve"> robust succession planning through reviews and promotions of direct reports within their business unit and the broader organization.</w:t>
      </w:r>
    </w:p>
    <w:p w:rsidR="00582909" w:rsidRDefault="00582909" w:rsidP="00582909">
      <w:pPr>
        <w:pStyle w:val="ListParagraph"/>
        <w:numPr>
          <w:ilvl w:val="0"/>
          <w:numId w:val="2"/>
        </w:numPr>
        <w:tabs>
          <w:tab w:val="num" w:pos="360"/>
        </w:tabs>
        <w:suppressAutoHyphens/>
        <w:autoSpaceDN w:val="0"/>
        <w:spacing w:after="0"/>
        <w:ind w:left="360"/>
        <w:jc w:val="both"/>
        <w:textAlignment w:val="baseline"/>
        <w:rPr>
          <w:rFonts w:cs="Calibri"/>
          <w:bCs/>
          <w:sz w:val="20"/>
          <w:szCs w:val="20"/>
          <w:lang w:val="en-US"/>
        </w:rPr>
      </w:pPr>
      <w:r w:rsidRPr="00D72F49">
        <w:rPr>
          <w:rFonts w:cs="Calibri"/>
          <w:bCs/>
          <w:sz w:val="20"/>
          <w:szCs w:val="20"/>
          <w:lang w:val="en-US"/>
        </w:rPr>
        <w:t>Collaborate with IT and Accounting on software and information systems and procedures that will improve accuracy, timeliness and access to data providing useful information for planning, evaluation and decision making.</w:t>
      </w:r>
    </w:p>
    <w:p w:rsidR="00431070" w:rsidRPr="00AE77AE" w:rsidRDefault="00431070" w:rsidP="00D61622">
      <w:pPr>
        <w:spacing w:after="0" w:line="259" w:lineRule="auto"/>
        <w:jc w:val="both"/>
        <w:rPr>
          <w:sz w:val="12"/>
          <w:szCs w:val="12"/>
          <w:highlight w:val="yellow"/>
          <w:lang w:val="en-US"/>
        </w:rPr>
      </w:pPr>
    </w:p>
    <w:tbl>
      <w:tblPr>
        <w:tblW w:w="0" w:type="auto"/>
        <w:tblLook w:val="04A0"/>
      </w:tblPr>
      <w:tblGrid>
        <w:gridCol w:w="8028"/>
        <w:gridCol w:w="2654"/>
      </w:tblGrid>
      <w:tr w:rsidR="00D61622" w:rsidRPr="00AE77AE" w:rsidTr="00277D98">
        <w:tc>
          <w:tcPr>
            <w:tcW w:w="8028" w:type="dxa"/>
          </w:tcPr>
          <w:p w:rsidR="00D61622" w:rsidRPr="00AE77AE" w:rsidRDefault="00D61622" w:rsidP="00277D98">
            <w:pPr>
              <w:spacing w:after="0" w:line="259" w:lineRule="auto"/>
              <w:rPr>
                <w:b/>
                <w:sz w:val="20"/>
                <w:szCs w:val="20"/>
                <w:highlight w:val="yellow"/>
                <w:lang w:val="en-US"/>
              </w:rPr>
            </w:pPr>
            <w:r w:rsidRPr="00AE77AE">
              <w:rPr>
                <w:b/>
                <w:sz w:val="20"/>
                <w:szCs w:val="20"/>
                <w:lang w:val="en-US"/>
              </w:rPr>
              <w:t>METITO Arabia Ind. Ltd. Riyadh, Saudi Arabia</w:t>
            </w:r>
          </w:p>
        </w:tc>
        <w:tc>
          <w:tcPr>
            <w:tcW w:w="2654" w:type="dxa"/>
          </w:tcPr>
          <w:p w:rsidR="00D61622" w:rsidRPr="00AE77AE" w:rsidRDefault="00D61622" w:rsidP="00D61622">
            <w:pPr>
              <w:spacing w:after="0" w:line="259" w:lineRule="auto"/>
              <w:jc w:val="right"/>
              <w:rPr>
                <w:b/>
                <w:sz w:val="20"/>
                <w:szCs w:val="20"/>
                <w:highlight w:val="yellow"/>
                <w:lang w:val="en-US"/>
              </w:rPr>
            </w:pPr>
            <w:r w:rsidRPr="00AE77AE">
              <w:rPr>
                <w:b/>
                <w:sz w:val="20"/>
                <w:szCs w:val="20"/>
                <w:lang w:val="en-US"/>
              </w:rPr>
              <w:t>Mar 1993 – Mar 1996</w:t>
            </w:r>
          </w:p>
        </w:tc>
      </w:tr>
      <w:tr w:rsidR="00D61622" w:rsidRPr="00AE77AE" w:rsidTr="00277D98">
        <w:tc>
          <w:tcPr>
            <w:tcW w:w="8028" w:type="dxa"/>
          </w:tcPr>
          <w:p w:rsidR="00D61622" w:rsidRPr="00AE77AE" w:rsidRDefault="00D61622" w:rsidP="00277D98">
            <w:pPr>
              <w:spacing w:after="0" w:line="259" w:lineRule="auto"/>
              <w:rPr>
                <w:sz w:val="20"/>
                <w:szCs w:val="20"/>
                <w:highlight w:val="yellow"/>
                <w:lang w:val="en-US"/>
              </w:rPr>
            </w:pPr>
            <w:r w:rsidRPr="00AE77AE">
              <w:rPr>
                <w:sz w:val="20"/>
                <w:szCs w:val="20"/>
                <w:lang w:val="en-US"/>
              </w:rPr>
              <w:t>Assistant Vice President - Engineering &amp; Projects</w:t>
            </w:r>
          </w:p>
        </w:tc>
        <w:tc>
          <w:tcPr>
            <w:tcW w:w="2654" w:type="dxa"/>
          </w:tcPr>
          <w:p w:rsidR="00D61622" w:rsidRPr="00AE77AE" w:rsidRDefault="00D61622" w:rsidP="00277D98">
            <w:pPr>
              <w:spacing w:after="0" w:line="259" w:lineRule="auto"/>
              <w:jc w:val="right"/>
              <w:rPr>
                <w:sz w:val="20"/>
                <w:szCs w:val="20"/>
                <w:highlight w:val="yellow"/>
                <w:lang w:val="en-US"/>
              </w:rPr>
            </w:pPr>
          </w:p>
        </w:tc>
      </w:tr>
    </w:tbl>
    <w:p w:rsidR="00D61622" w:rsidRPr="00AE77AE" w:rsidRDefault="00D61622" w:rsidP="00D61622">
      <w:pPr>
        <w:suppressAutoHyphens/>
        <w:autoSpaceDN w:val="0"/>
        <w:spacing w:after="0"/>
        <w:jc w:val="both"/>
        <w:textAlignment w:val="baseline"/>
        <w:rPr>
          <w:rFonts w:cs="Calibri"/>
          <w:bCs/>
          <w:sz w:val="8"/>
          <w:szCs w:val="8"/>
          <w:lang w:val="en-US"/>
        </w:rPr>
      </w:pPr>
    </w:p>
    <w:p w:rsidR="00D61622" w:rsidRPr="0097022A" w:rsidRDefault="00D61622" w:rsidP="00C86297">
      <w:pPr>
        <w:pStyle w:val="ListParagraph"/>
        <w:numPr>
          <w:ilvl w:val="0"/>
          <w:numId w:val="2"/>
        </w:numPr>
        <w:tabs>
          <w:tab w:val="num" w:pos="360"/>
        </w:tabs>
        <w:suppressAutoHyphens/>
        <w:autoSpaceDN w:val="0"/>
        <w:spacing w:after="0"/>
        <w:ind w:left="360"/>
        <w:jc w:val="both"/>
        <w:textAlignment w:val="baseline"/>
        <w:rPr>
          <w:rFonts w:cs="Calibri"/>
          <w:bCs/>
          <w:sz w:val="20"/>
          <w:szCs w:val="20"/>
          <w:lang w:val="en-US"/>
        </w:rPr>
      </w:pPr>
      <w:r w:rsidRPr="0097022A">
        <w:rPr>
          <w:rFonts w:cs="Calibri"/>
          <w:bCs/>
          <w:sz w:val="20"/>
          <w:szCs w:val="20"/>
          <w:lang w:val="en-US"/>
        </w:rPr>
        <w:t xml:space="preserve">Efficiently led </w:t>
      </w:r>
      <w:r w:rsidR="00431070" w:rsidRPr="0097022A">
        <w:rPr>
          <w:rFonts w:cs="Calibri"/>
          <w:bCs/>
          <w:sz w:val="20"/>
          <w:szCs w:val="20"/>
          <w:lang w:val="en-US"/>
        </w:rPr>
        <w:t xml:space="preserve">multi-discipline personnel within </w:t>
      </w:r>
      <w:r w:rsidRPr="0097022A">
        <w:rPr>
          <w:rFonts w:cs="Calibri"/>
          <w:bCs/>
          <w:sz w:val="20"/>
          <w:szCs w:val="20"/>
          <w:lang w:val="en-US"/>
        </w:rPr>
        <w:t>engineering and projects departments</w:t>
      </w:r>
      <w:r w:rsidR="0097022A" w:rsidRPr="0097022A">
        <w:rPr>
          <w:rFonts w:cs="Calibri"/>
          <w:bCs/>
          <w:sz w:val="20"/>
          <w:szCs w:val="20"/>
          <w:lang w:val="en-US"/>
        </w:rPr>
        <w:t xml:space="preserve"> and </w:t>
      </w:r>
      <w:r w:rsidR="0097022A">
        <w:rPr>
          <w:rFonts w:cs="Calibri"/>
          <w:bCs/>
          <w:sz w:val="20"/>
          <w:szCs w:val="20"/>
          <w:lang w:val="en-US"/>
        </w:rPr>
        <w:t>e</w:t>
      </w:r>
      <w:r w:rsidRPr="0097022A">
        <w:rPr>
          <w:rFonts w:cs="Calibri"/>
          <w:bCs/>
          <w:sz w:val="20"/>
          <w:szCs w:val="20"/>
          <w:lang w:val="en-US"/>
        </w:rPr>
        <w:t xml:space="preserve">ngaged </w:t>
      </w:r>
      <w:r w:rsidR="00431070" w:rsidRPr="0097022A">
        <w:rPr>
          <w:rFonts w:cs="Calibri"/>
          <w:bCs/>
          <w:sz w:val="20"/>
          <w:szCs w:val="20"/>
          <w:lang w:val="en-US"/>
        </w:rPr>
        <w:t>in design, execution, installat</w:t>
      </w:r>
      <w:r w:rsidRPr="0097022A">
        <w:rPr>
          <w:rFonts w:cs="Calibri"/>
          <w:bCs/>
          <w:sz w:val="20"/>
          <w:szCs w:val="20"/>
          <w:lang w:val="en-US"/>
        </w:rPr>
        <w:t>ion</w:t>
      </w:r>
      <w:r w:rsidR="004D204D" w:rsidRPr="0097022A">
        <w:rPr>
          <w:rFonts w:cs="Calibri"/>
          <w:bCs/>
          <w:sz w:val="20"/>
          <w:szCs w:val="20"/>
          <w:lang w:val="en-US"/>
        </w:rPr>
        <w:t>,</w:t>
      </w:r>
      <w:r w:rsidRPr="0097022A">
        <w:rPr>
          <w:rFonts w:cs="Calibri"/>
          <w:bCs/>
          <w:sz w:val="20"/>
          <w:szCs w:val="20"/>
          <w:lang w:val="en-US"/>
        </w:rPr>
        <w:t xml:space="preserve"> and commissioning of Nation-</w:t>
      </w:r>
      <w:r w:rsidR="00431070" w:rsidRPr="0097022A">
        <w:rPr>
          <w:rFonts w:cs="Calibri"/>
          <w:bCs/>
          <w:sz w:val="20"/>
          <w:szCs w:val="20"/>
          <w:lang w:val="en-US"/>
        </w:rPr>
        <w:t>wide projects within Saudi Arabia.</w:t>
      </w:r>
    </w:p>
    <w:p w:rsidR="00431070" w:rsidRDefault="00431070" w:rsidP="00D61622">
      <w:pPr>
        <w:pStyle w:val="ListParagraph"/>
        <w:numPr>
          <w:ilvl w:val="0"/>
          <w:numId w:val="2"/>
        </w:numPr>
        <w:tabs>
          <w:tab w:val="num" w:pos="360"/>
        </w:tabs>
        <w:suppressAutoHyphens/>
        <w:autoSpaceDN w:val="0"/>
        <w:spacing w:after="0"/>
        <w:ind w:left="360"/>
        <w:jc w:val="both"/>
        <w:textAlignment w:val="baseline"/>
        <w:rPr>
          <w:rFonts w:cs="Calibri"/>
          <w:bCs/>
          <w:sz w:val="20"/>
          <w:szCs w:val="20"/>
          <w:lang w:val="en-US"/>
        </w:rPr>
      </w:pPr>
      <w:r w:rsidRPr="00AE77AE">
        <w:rPr>
          <w:rFonts w:cs="Calibri"/>
          <w:bCs/>
          <w:sz w:val="20"/>
          <w:szCs w:val="20"/>
          <w:lang w:val="en-US"/>
        </w:rPr>
        <w:t xml:space="preserve">Responsible for developing/upgrading standard systems </w:t>
      </w:r>
      <w:r w:rsidR="009E3D15" w:rsidRPr="00AE77AE">
        <w:rPr>
          <w:rFonts w:cs="Calibri"/>
          <w:bCs/>
          <w:sz w:val="20"/>
          <w:szCs w:val="20"/>
          <w:lang w:val="en-US"/>
        </w:rPr>
        <w:t xml:space="preserve">and documentation as well as reporting to </w:t>
      </w:r>
      <w:r w:rsidRPr="00AE77AE">
        <w:rPr>
          <w:rFonts w:cs="Calibri"/>
          <w:bCs/>
          <w:sz w:val="20"/>
          <w:szCs w:val="20"/>
          <w:lang w:val="en-US"/>
        </w:rPr>
        <w:t>Pres</w:t>
      </w:r>
      <w:r w:rsidR="009E3D15" w:rsidRPr="00AE77AE">
        <w:rPr>
          <w:rFonts w:cs="Calibri"/>
          <w:bCs/>
          <w:sz w:val="20"/>
          <w:szCs w:val="20"/>
          <w:lang w:val="en-US"/>
        </w:rPr>
        <w:t>ident on day-to-day activities.</w:t>
      </w:r>
    </w:p>
    <w:p w:rsidR="00582909" w:rsidRDefault="00582909" w:rsidP="00582909">
      <w:pPr>
        <w:pStyle w:val="ListParagraph"/>
        <w:numPr>
          <w:ilvl w:val="0"/>
          <w:numId w:val="2"/>
        </w:numPr>
        <w:tabs>
          <w:tab w:val="num" w:pos="360"/>
        </w:tabs>
        <w:suppressAutoHyphens/>
        <w:autoSpaceDN w:val="0"/>
        <w:spacing w:after="0"/>
        <w:ind w:left="360"/>
        <w:jc w:val="both"/>
        <w:textAlignment w:val="baseline"/>
        <w:rPr>
          <w:rFonts w:cs="Calibri"/>
          <w:bCs/>
          <w:sz w:val="20"/>
          <w:szCs w:val="20"/>
          <w:lang w:val="en-US"/>
        </w:rPr>
      </w:pPr>
      <w:r w:rsidRPr="00D72F49">
        <w:rPr>
          <w:rFonts w:cs="Calibri"/>
          <w:bCs/>
          <w:sz w:val="20"/>
          <w:szCs w:val="20"/>
          <w:lang w:val="en-US"/>
        </w:rPr>
        <w:t>Establish</w:t>
      </w:r>
      <w:r>
        <w:rPr>
          <w:rFonts w:cs="Calibri"/>
          <w:bCs/>
          <w:sz w:val="20"/>
          <w:szCs w:val="20"/>
          <w:lang w:val="en-US"/>
        </w:rPr>
        <w:t>ed</w:t>
      </w:r>
      <w:r w:rsidRPr="00D72F49">
        <w:rPr>
          <w:rFonts w:cs="Calibri"/>
          <w:bCs/>
          <w:sz w:val="20"/>
          <w:szCs w:val="20"/>
          <w:lang w:val="en-US"/>
        </w:rPr>
        <w:t xml:space="preserve"> objectives, policies and operating plans to enhance profitability, productivity and efficiency of divisions that achieve corporate goals.</w:t>
      </w:r>
    </w:p>
    <w:p w:rsidR="00582909" w:rsidRPr="00D72F49" w:rsidRDefault="00582909" w:rsidP="00582909">
      <w:pPr>
        <w:pStyle w:val="ListParagraph"/>
        <w:numPr>
          <w:ilvl w:val="0"/>
          <w:numId w:val="2"/>
        </w:numPr>
        <w:tabs>
          <w:tab w:val="num" w:pos="360"/>
        </w:tabs>
        <w:suppressAutoHyphens/>
        <w:autoSpaceDN w:val="0"/>
        <w:spacing w:after="0"/>
        <w:ind w:left="360"/>
        <w:jc w:val="both"/>
        <w:textAlignment w:val="baseline"/>
        <w:rPr>
          <w:rFonts w:cs="Calibri"/>
          <w:bCs/>
          <w:sz w:val="20"/>
          <w:szCs w:val="20"/>
          <w:lang w:val="en-US"/>
        </w:rPr>
      </w:pPr>
      <w:r>
        <w:rPr>
          <w:rFonts w:cs="Calibri"/>
          <w:bCs/>
          <w:sz w:val="20"/>
          <w:szCs w:val="20"/>
          <w:lang w:val="en-US"/>
        </w:rPr>
        <w:t>Prepared</w:t>
      </w:r>
      <w:r w:rsidRPr="00D72F49">
        <w:rPr>
          <w:rFonts w:cs="Calibri"/>
          <w:bCs/>
          <w:sz w:val="20"/>
          <w:szCs w:val="20"/>
          <w:lang w:val="en-US"/>
        </w:rPr>
        <w:t xml:space="preserve"> project objectives, policies and strategies, the</w:t>
      </w:r>
      <w:r>
        <w:rPr>
          <w:rFonts w:cs="Calibri"/>
          <w:bCs/>
          <w:sz w:val="20"/>
          <w:szCs w:val="20"/>
          <w:lang w:val="en-US"/>
        </w:rPr>
        <w:t xml:space="preserve"> coordination procedure among c</w:t>
      </w:r>
      <w:r w:rsidRPr="00D72F49">
        <w:rPr>
          <w:rFonts w:cs="Calibri"/>
          <w:bCs/>
          <w:sz w:val="20"/>
          <w:szCs w:val="20"/>
          <w:lang w:val="en-US"/>
        </w:rPr>
        <w:t>ompany and the project operation centers.</w:t>
      </w:r>
    </w:p>
    <w:p w:rsidR="00431070" w:rsidRPr="00AE77AE" w:rsidRDefault="00431070" w:rsidP="009E3D15">
      <w:pPr>
        <w:spacing w:after="0" w:line="259" w:lineRule="auto"/>
        <w:jc w:val="both"/>
        <w:rPr>
          <w:sz w:val="12"/>
          <w:szCs w:val="12"/>
          <w:highlight w:val="yellow"/>
          <w:lang w:val="en-US"/>
        </w:rPr>
      </w:pPr>
    </w:p>
    <w:tbl>
      <w:tblPr>
        <w:tblW w:w="0" w:type="auto"/>
        <w:tblLook w:val="04A0"/>
      </w:tblPr>
      <w:tblGrid>
        <w:gridCol w:w="8028"/>
        <w:gridCol w:w="2654"/>
      </w:tblGrid>
      <w:tr w:rsidR="009E3D15" w:rsidRPr="00AE77AE" w:rsidTr="00277D98">
        <w:tc>
          <w:tcPr>
            <w:tcW w:w="8028" w:type="dxa"/>
          </w:tcPr>
          <w:p w:rsidR="009E3D15" w:rsidRPr="00AE77AE" w:rsidRDefault="009E3D15" w:rsidP="009E3D15">
            <w:pPr>
              <w:spacing w:after="0" w:line="259" w:lineRule="auto"/>
              <w:rPr>
                <w:b/>
                <w:sz w:val="20"/>
                <w:szCs w:val="20"/>
                <w:highlight w:val="yellow"/>
                <w:lang w:val="en-US"/>
              </w:rPr>
            </w:pPr>
            <w:r w:rsidRPr="00AE77AE">
              <w:rPr>
                <w:b/>
                <w:sz w:val="20"/>
                <w:szCs w:val="20"/>
                <w:lang w:val="en-US"/>
              </w:rPr>
              <w:t>METITO Engineering Ltd. Nicosia, Cyprus</w:t>
            </w:r>
          </w:p>
        </w:tc>
        <w:tc>
          <w:tcPr>
            <w:tcW w:w="2654" w:type="dxa"/>
          </w:tcPr>
          <w:p w:rsidR="009E3D15" w:rsidRPr="00AE77AE" w:rsidRDefault="009E3D15" w:rsidP="009E3D15">
            <w:pPr>
              <w:spacing w:after="0" w:line="259" w:lineRule="auto"/>
              <w:jc w:val="right"/>
              <w:rPr>
                <w:b/>
                <w:sz w:val="20"/>
                <w:szCs w:val="20"/>
                <w:highlight w:val="yellow"/>
                <w:lang w:val="en-US"/>
              </w:rPr>
            </w:pPr>
            <w:r w:rsidRPr="00AE77AE">
              <w:rPr>
                <w:b/>
                <w:sz w:val="20"/>
                <w:szCs w:val="20"/>
                <w:lang w:val="en-US"/>
              </w:rPr>
              <w:t>Nov 1991 – Feb 1993</w:t>
            </w:r>
          </w:p>
        </w:tc>
      </w:tr>
      <w:tr w:rsidR="009E3D15" w:rsidRPr="00AE77AE" w:rsidTr="00277D98">
        <w:tc>
          <w:tcPr>
            <w:tcW w:w="8028" w:type="dxa"/>
          </w:tcPr>
          <w:p w:rsidR="009E3D15" w:rsidRPr="00AE77AE" w:rsidRDefault="009E3D15" w:rsidP="00277D98">
            <w:pPr>
              <w:spacing w:after="0" w:line="259" w:lineRule="auto"/>
              <w:rPr>
                <w:sz w:val="20"/>
                <w:szCs w:val="20"/>
                <w:highlight w:val="yellow"/>
                <w:lang w:val="en-US"/>
              </w:rPr>
            </w:pPr>
            <w:r w:rsidRPr="00AE77AE">
              <w:rPr>
                <w:sz w:val="20"/>
                <w:szCs w:val="20"/>
                <w:lang w:val="en-US"/>
              </w:rPr>
              <w:t>Contracts Manager</w:t>
            </w:r>
          </w:p>
        </w:tc>
        <w:tc>
          <w:tcPr>
            <w:tcW w:w="2654" w:type="dxa"/>
          </w:tcPr>
          <w:p w:rsidR="009E3D15" w:rsidRPr="00AE77AE" w:rsidRDefault="009E3D15" w:rsidP="00277D98">
            <w:pPr>
              <w:spacing w:after="0" w:line="259" w:lineRule="auto"/>
              <w:jc w:val="right"/>
              <w:rPr>
                <w:sz w:val="20"/>
                <w:szCs w:val="20"/>
                <w:highlight w:val="yellow"/>
                <w:lang w:val="en-US"/>
              </w:rPr>
            </w:pPr>
          </w:p>
        </w:tc>
      </w:tr>
    </w:tbl>
    <w:p w:rsidR="009E3D15" w:rsidRPr="00AE77AE" w:rsidRDefault="009E3D15" w:rsidP="009E3D15">
      <w:pPr>
        <w:suppressAutoHyphens/>
        <w:autoSpaceDN w:val="0"/>
        <w:spacing w:after="0"/>
        <w:jc w:val="both"/>
        <w:textAlignment w:val="baseline"/>
        <w:rPr>
          <w:rFonts w:cs="Calibri"/>
          <w:bCs/>
          <w:sz w:val="8"/>
          <w:szCs w:val="8"/>
          <w:lang w:val="en-US"/>
        </w:rPr>
      </w:pPr>
    </w:p>
    <w:p w:rsidR="009E3D15" w:rsidRPr="00AE77AE" w:rsidRDefault="00431070" w:rsidP="009E3D15">
      <w:pPr>
        <w:pStyle w:val="ListParagraph"/>
        <w:numPr>
          <w:ilvl w:val="0"/>
          <w:numId w:val="2"/>
        </w:numPr>
        <w:tabs>
          <w:tab w:val="num" w:pos="360"/>
        </w:tabs>
        <w:suppressAutoHyphens/>
        <w:autoSpaceDN w:val="0"/>
        <w:spacing w:after="0"/>
        <w:ind w:left="360"/>
        <w:jc w:val="both"/>
        <w:textAlignment w:val="baseline"/>
        <w:rPr>
          <w:rFonts w:cs="Calibri"/>
          <w:bCs/>
          <w:sz w:val="20"/>
          <w:szCs w:val="20"/>
          <w:lang w:val="en-US"/>
        </w:rPr>
      </w:pPr>
      <w:r w:rsidRPr="00AE77AE">
        <w:rPr>
          <w:rFonts w:cs="Calibri"/>
          <w:bCs/>
          <w:sz w:val="20"/>
          <w:szCs w:val="20"/>
          <w:lang w:val="en-US"/>
        </w:rPr>
        <w:t xml:space="preserve">Supervised and </w:t>
      </w:r>
      <w:r w:rsidR="009E3D15" w:rsidRPr="00AE77AE">
        <w:rPr>
          <w:rFonts w:cs="Calibri"/>
          <w:bCs/>
          <w:sz w:val="20"/>
          <w:szCs w:val="20"/>
          <w:lang w:val="en-US"/>
        </w:rPr>
        <w:t>coordinated the a</w:t>
      </w:r>
      <w:r w:rsidRPr="00AE77AE">
        <w:rPr>
          <w:rFonts w:cs="Calibri"/>
          <w:bCs/>
          <w:sz w:val="20"/>
          <w:szCs w:val="20"/>
          <w:lang w:val="en-US"/>
        </w:rPr>
        <w:t xml:space="preserve">ctivities </w:t>
      </w:r>
      <w:r w:rsidR="009E3D15" w:rsidRPr="00AE77AE">
        <w:rPr>
          <w:rFonts w:cs="Calibri"/>
          <w:bCs/>
          <w:sz w:val="20"/>
          <w:szCs w:val="20"/>
          <w:lang w:val="en-US"/>
        </w:rPr>
        <w:t>of contracts and design department</w:t>
      </w:r>
      <w:r w:rsidRPr="00AE77AE">
        <w:rPr>
          <w:rFonts w:cs="Calibri"/>
          <w:bCs/>
          <w:sz w:val="20"/>
          <w:szCs w:val="20"/>
          <w:lang w:val="en-US"/>
        </w:rPr>
        <w:t>.</w:t>
      </w:r>
    </w:p>
    <w:p w:rsidR="00F061C0" w:rsidRDefault="00431070" w:rsidP="00F60331">
      <w:pPr>
        <w:pStyle w:val="ListParagraph"/>
        <w:numPr>
          <w:ilvl w:val="0"/>
          <w:numId w:val="2"/>
        </w:numPr>
        <w:tabs>
          <w:tab w:val="num" w:pos="360"/>
        </w:tabs>
        <w:suppressAutoHyphens/>
        <w:autoSpaceDN w:val="0"/>
        <w:spacing w:after="0"/>
        <w:ind w:left="360"/>
        <w:jc w:val="both"/>
        <w:textAlignment w:val="baseline"/>
        <w:rPr>
          <w:rFonts w:cs="Calibri"/>
          <w:bCs/>
          <w:sz w:val="20"/>
          <w:szCs w:val="20"/>
          <w:lang w:val="en-US"/>
        </w:rPr>
      </w:pPr>
      <w:r w:rsidRPr="00AE77AE">
        <w:rPr>
          <w:rFonts w:cs="Calibri"/>
          <w:bCs/>
          <w:sz w:val="20"/>
          <w:szCs w:val="20"/>
          <w:lang w:val="en-US"/>
        </w:rPr>
        <w:t xml:space="preserve">Monitored the working of the personnel on multi-disciplined areas including </w:t>
      </w:r>
      <w:r w:rsidR="009E3D15" w:rsidRPr="00AE77AE">
        <w:rPr>
          <w:rFonts w:cs="Calibri"/>
          <w:bCs/>
          <w:sz w:val="20"/>
          <w:szCs w:val="20"/>
          <w:lang w:val="en-US"/>
        </w:rPr>
        <w:t>projects design, execution, installation</w:t>
      </w:r>
      <w:r w:rsidR="004D204D">
        <w:rPr>
          <w:rFonts w:cs="Calibri"/>
          <w:bCs/>
          <w:sz w:val="20"/>
          <w:szCs w:val="20"/>
          <w:lang w:val="en-US"/>
        </w:rPr>
        <w:t>,</w:t>
      </w:r>
      <w:r w:rsidR="009E3D15" w:rsidRPr="00AE77AE">
        <w:rPr>
          <w:rFonts w:cs="Calibri"/>
          <w:bCs/>
          <w:sz w:val="20"/>
          <w:szCs w:val="20"/>
          <w:lang w:val="en-US"/>
        </w:rPr>
        <w:t xml:space="preserve"> and commissioning.</w:t>
      </w:r>
    </w:p>
    <w:p w:rsidR="00582909" w:rsidRPr="00D72F49" w:rsidRDefault="00582909" w:rsidP="00582909">
      <w:pPr>
        <w:pStyle w:val="ListParagraph"/>
        <w:numPr>
          <w:ilvl w:val="0"/>
          <w:numId w:val="2"/>
        </w:numPr>
        <w:tabs>
          <w:tab w:val="num" w:pos="360"/>
        </w:tabs>
        <w:suppressAutoHyphens/>
        <w:autoSpaceDN w:val="0"/>
        <w:spacing w:after="0"/>
        <w:ind w:left="360"/>
        <w:jc w:val="both"/>
        <w:textAlignment w:val="baseline"/>
        <w:rPr>
          <w:rFonts w:cs="Calibri"/>
          <w:bCs/>
          <w:sz w:val="20"/>
          <w:szCs w:val="20"/>
          <w:lang w:val="en-US"/>
        </w:rPr>
      </w:pPr>
      <w:r>
        <w:rPr>
          <w:rFonts w:cs="Calibri"/>
          <w:bCs/>
          <w:sz w:val="20"/>
          <w:szCs w:val="20"/>
          <w:lang w:val="en-US"/>
        </w:rPr>
        <w:t xml:space="preserve">Coordinated and supervised </w:t>
      </w:r>
      <w:r w:rsidRPr="00D72F49">
        <w:rPr>
          <w:rFonts w:cs="Calibri"/>
          <w:bCs/>
          <w:sz w:val="20"/>
          <w:szCs w:val="20"/>
          <w:lang w:val="en-US"/>
        </w:rPr>
        <w:t>all contacts with suppliers, subcontractors, inspection agencies, insurance companies, local authorities.</w:t>
      </w:r>
    </w:p>
    <w:p w:rsidR="00F061C0" w:rsidRPr="00AE77AE" w:rsidRDefault="00F061C0" w:rsidP="00A05E98">
      <w:pPr>
        <w:spacing w:after="0" w:line="259" w:lineRule="auto"/>
        <w:jc w:val="center"/>
        <w:rPr>
          <w:sz w:val="12"/>
          <w:szCs w:val="12"/>
          <w:highlight w:val="yellow"/>
          <w:lang w:val="en-US"/>
        </w:rPr>
      </w:pPr>
    </w:p>
    <w:p w:rsidR="00C624AF" w:rsidRDefault="00C624AF" w:rsidP="00A05E98">
      <w:pPr>
        <w:spacing w:after="0" w:line="259" w:lineRule="auto"/>
        <w:jc w:val="center"/>
        <w:rPr>
          <w:b/>
          <w:sz w:val="24"/>
          <w:szCs w:val="24"/>
          <w:lang w:val="en-US"/>
        </w:rPr>
      </w:pPr>
    </w:p>
    <w:p w:rsidR="00C624AF" w:rsidRDefault="00C624AF" w:rsidP="00A05E98">
      <w:pPr>
        <w:spacing w:after="0" w:line="259" w:lineRule="auto"/>
        <w:jc w:val="center"/>
        <w:rPr>
          <w:b/>
          <w:sz w:val="24"/>
          <w:szCs w:val="24"/>
          <w:lang w:val="en-US"/>
        </w:rPr>
      </w:pPr>
    </w:p>
    <w:p w:rsidR="00F061C0" w:rsidRPr="00AE77AE" w:rsidRDefault="00F061C0" w:rsidP="00A05E98">
      <w:pPr>
        <w:spacing w:after="0" w:line="259" w:lineRule="auto"/>
        <w:jc w:val="center"/>
        <w:rPr>
          <w:b/>
          <w:sz w:val="24"/>
          <w:szCs w:val="24"/>
          <w:lang w:val="en-US"/>
        </w:rPr>
      </w:pPr>
      <w:r w:rsidRPr="00AE77AE">
        <w:rPr>
          <w:b/>
          <w:sz w:val="24"/>
          <w:szCs w:val="24"/>
          <w:lang w:val="en-US"/>
        </w:rPr>
        <w:lastRenderedPageBreak/>
        <w:t>EARLY CAREER</w:t>
      </w:r>
    </w:p>
    <w:p w:rsidR="00F061C0" w:rsidRPr="00AE77AE" w:rsidRDefault="00F061C0" w:rsidP="00A05E98">
      <w:pPr>
        <w:spacing w:after="0" w:line="259" w:lineRule="auto"/>
        <w:jc w:val="center"/>
        <w:rPr>
          <w:b/>
          <w:sz w:val="8"/>
          <w:szCs w:val="8"/>
          <w:lang w:val="en-US"/>
        </w:rPr>
      </w:pPr>
    </w:p>
    <w:tbl>
      <w:tblPr>
        <w:tblW w:w="0" w:type="auto"/>
        <w:tblLook w:val="04A0"/>
      </w:tblPr>
      <w:tblGrid>
        <w:gridCol w:w="8028"/>
        <w:gridCol w:w="2654"/>
      </w:tblGrid>
      <w:tr w:rsidR="00F60331" w:rsidRPr="00AE77AE" w:rsidTr="00034628">
        <w:tc>
          <w:tcPr>
            <w:tcW w:w="8028" w:type="dxa"/>
          </w:tcPr>
          <w:p w:rsidR="00F061C0" w:rsidRPr="00AE77AE" w:rsidRDefault="00F60331" w:rsidP="00A05E98">
            <w:pPr>
              <w:spacing w:after="0" w:line="259" w:lineRule="auto"/>
              <w:rPr>
                <w:b/>
                <w:sz w:val="20"/>
                <w:szCs w:val="20"/>
                <w:lang w:val="en-US"/>
              </w:rPr>
            </w:pPr>
            <w:r w:rsidRPr="00AE77AE">
              <w:rPr>
                <w:b/>
                <w:sz w:val="20"/>
                <w:szCs w:val="20"/>
                <w:lang w:val="en-US"/>
              </w:rPr>
              <w:t>Al-Kawther</w:t>
            </w:r>
            <w:r w:rsidR="00C624AF">
              <w:rPr>
                <w:b/>
                <w:sz w:val="20"/>
                <w:szCs w:val="20"/>
                <w:lang w:val="en-US"/>
              </w:rPr>
              <w:t xml:space="preserve"> </w:t>
            </w:r>
            <w:r w:rsidR="007965B4" w:rsidRPr="00AE77AE">
              <w:rPr>
                <w:b/>
                <w:sz w:val="20"/>
                <w:szCs w:val="20"/>
                <w:lang w:val="en-US"/>
              </w:rPr>
              <w:t>Industries</w:t>
            </w:r>
            <w:r w:rsidRPr="00AE77AE">
              <w:rPr>
                <w:b/>
                <w:sz w:val="20"/>
                <w:szCs w:val="20"/>
                <w:lang w:val="en-US"/>
              </w:rPr>
              <w:t xml:space="preserve"> Ltd. Jeddah, Saudi Arabia</w:t>
            </w:r>
          </w:p>
        </w:tc>
        <w:tc>
          <w:tcPr>
            <w:tcW w:w="2654" w:type="dxa"/>
          </w:tcPr>
          <w:p w:rsidR="00F061C0" w:rsidRPr="00AE77AE" w:rsidRDefault="00F60331" w:rsidP="00F60331">
            <w:pPr>
              <w:spacing w:after="0" w:line="259" w:lineRule="auto"/>
              <w:jc w:val="right"/>
              <w:rPr>
                <w:b/>
                <w:sz w:val="20"/>
                <w:szCs w:val="20"/>
                <w:lang w:val="en-US"/>
              </w:rPr>
            </w:pPr>
            <w:r w:rsidRPr="00AE77AE">
              <w:rPr>
                <w:b/>
                <w:sz w:val="20"/>
                <w:szCs w:val="20"/>
                <w:lang w:val="en-US"/>
              </w:rPr>
              <w:t>Jan 1987 – Sep 1991</w:t>
            </w:r>
          </w:p>
        </w:tc>
      </w:tr>
      <w:tr w:rsidR="00F60331" w:rsidRPr="00AE77AE" w:rsidTr="00034628">
        <w:tc>
          <w:tcPr>
            <w:tcW w:w="8028" w:type="dxa"/>
          </w:tcPr>
          <w:p w:rsidR="00F061C0" w:rsidRPr="00AE77AE" w:rsidRDefault="00F60331" w:rsidP="00A05E98">
            <w:pPr>
              <w:spacing w:after="0" w:line="259" w:lineRule="auto"/>
              <w:rPr>
                <w:sz w:val="20"/>
                <w:szCs w:val="20"/>
                <w:lang w:val="en-US"/>
              </w:rPr>
            </w:pPr>
            <w:r w:rsidRPr="00AE77AE">
              <w:rPr>
                <w:sz w:val="20"/>
                <w:szCs w:val="20"/>
                <w:lang w:val="en-US"/>
              </w:rPr>
              <w:t>Engineering Manager – Water and Sewage Treatment</w:t>
            </w:r>
          </w:p>
        </w:tc>
        <w:tc>
          <w:tcPr>
            <w:tcW w:w="2654" w:type="dxa"/>
          </w:tcPr>
          <w:p w:rsidR="00F061C0" w:rsidRPr="00AE77AE" w:rsidRDefault="00F061C0" w:rsidP="00A05E98">
            <w:pPr>
              <w:spacing w:after="0" w:line="259" w:lineRule="auto"/>
              <w:jc w:val="right"/>
              <w:rPr>
                <w:b/>
                <w:sz w:val="20"/>
                <w:szCs w:val="20"/>
                <w:lang w:val="en-US"/>
              </w:rPr>
            </w:pPr>
          </w:p>
        </w:tc>
      </w:tr>
      <w:tr w:rsidR="00F60331" w:rsidRPr="00AE77AE" w:rsidTr="00034628">
        <w:tc>
          <w:tcPr>
            <w:tcW w:w="8028" w:type="dxa"/>
          </w:tcPr>
          <w:p w:rsidR="001F0A9E" w:rsidRPr="00AE77AE" w:rsidRDefault="00F60331" w:rsidP="001C4F12">
            <w:pPr>
              <w:spacing w:after="0" w:line="259" w:lineRule="auto"/>
              <w:rPr>
                <w:sz w:val="20"/>
                <w:szCs w:val="20"/>
                <w:lang w:val="en-US"/>
              </w:rPr>
            </w:pPr>
            <w:r w:rsidRPr="00AE77AE">
              <w:rPr>
                <w:b/>
                <w:sz w:val="20"/>
                <w:szCs w:val="20"/>
                <w:lang w:val="en-US"/>
              </w:rPr>
              <w:t>Al Kawther Industries Ltd., Jeddah, Saudi Arabia</w:t>
            </w:r>
          </w:p>
        </w:tc>
        <w:tc>
          <w:tcPr>
            <w:tcW w:w="2654" w:type="dxa"/>
          </w:tcPr>
          <w:p w:rsidR="001F0A9E" w:rsidRPr="00AE77AE" w:rsidRDefault="00F60331" w:rsidP="00F60331">
            <w:pPr>
              <w:spacing w:after="0" w:line="259" w:lineRule="auto"/>
              <w:jc w:val="right"/>
              <w:rPr>
                <w:b/>
                <w:sz w:val="20"/>
                <w:szCs w:val="20"/>
                <w:lang w:val="en-US"/>
              </w:rPr>
            </w:pPr>
            <w:r w:rsidRPr="00AE77AE">
              <w:rPr>
                <w:b/>
                <w:sz w:val="20"/>
                <w:szCs w:val="20"/>
                <w:lang w:val="en-US"/>
              </w:rPr>
              <w:t>Jan 1985 – Dec 1987</w:t>
            </w:r>
          </w:p>
        </w:tc>
      </w:tr>
      <w:tr w:rsidR="00F60331" w:rsidRPr="00AE77AE" w:rsidTr="00034628">
        <w:tc>
          <w:tcPr>
            <w:tcW w:w="8028" w:type="dxa"/>
          </w:tcPr>
          <w:p w:rsidR="001F0A9E" w:rsidRPr="00AE77AE" w:rsidRDefault="00F60331" w:rsidP="00A05E98">
            <w:pPr>
              <w:spacing w:after="0" w:line="259" w:lineRule="auto"/>
              <w:rPr>
                <w:sz w:val="20"/>
                <w:szCs w:val="20"/>
                <w:lang w:val="en-US"/>
              </w:rPr>
            </w:pPr>
            <w:r w:rsidRPr="00AE77AE">
              <w:rPr>
                <w:sz w:val="20"/>
                <w:szCs w:val="20"/>
                <w:lang w:val="en-US"/>
              </w:rPr>
              <w:t>Senior Process / Mechanical Engineer</w:t>
            </w:r>
          </w:p>
        </w:tc>
        <w:tc>
          <w:tcPr>
            <w:tcW w:w="2654" w:type="dxa"/>
          </w:tcPr>
          <w:p w:rsidR="001F0A9E" w:rsidRPr="00AE77AE" w:rsidRDefault="001F0A9E" w:rsidP="00A05E98">
            <w:pPr>
              <w:spacing w:after="0" w:line="259" w:lineRule="auto"/>
              <w:jc w:val="right"/>
              <w:rPr>
                <w:b/>
                <w:sz w:val="20"/>
                <w:szCs w:val="20"/>
                <w:lang w:val="en-US"/>
              </w:rPr>
            </w:pPr>
          </w:p>
        </w:tc>
      </w:tr>
      <w:tr w:rsidR="00F60331" w:rsidRPr="00AE77AE" w:rsidTr="00034628">
        <w:tc>
          <w:tcPr>
            <w:tcW w:w="8028" w:type="dxa"/>
          </w:tcPr>
          <w:p w:rsidR="00F60331" w:rsidRPr="00AE77AE" w:rsidRDefault="00F60331" w:rsidP="00A05E98">
            <w:pPr>
              <w:spacing w:after="0" w:line="259" w:lineRule="auto"/>
              <w:rPr>
                <w:b/>
                <w:sz w:val="20"/>
                <w:szCs w:val="20"/>
                <w:lang w:val="en-US"/>
              </w:rPr>
            </w:pPr>
            <w:r w:rsidRPr="00AE77AE">
              <w:rPr>
                <w:b/>
                <w:sz w:val="20"/>
                <w:szCs w:val="20"/>
                <w:lang w:val="en-US"/>
              </w:rPr>
              <w:t>Al Kawther Industries Ltd., Jeddah, Saudi Arabia</w:t>
            </w:r>
          </w:p>
        </w:tc>
        <w:tc>
          <w:tcPr>
            <w:tcW w:w="2654" w:type="dxa"/>
          </w:tcPr>
          <w:p w:rsidR="00F60331" w:rsidRPr="00AE77AE" w:rsidRDefault="00F60331" w:rsidP="00F60331">
            <w:pPr>
              <w:spacing w:after="0" w:line="259" w:lineRule="auto"/>
              <w:jc w:val="right"/>
              <w:rPr>
                <w:b/>
                <w:sz w:val="20"/>
                <w:szCs w:val="20"/>
                <w:lang w:val="en-US"/>
              </w:rPr>
            </w:pPr>
            <w:r w:rsidRPr="00AE77AE">
              <w:rPr>
                <w:b/>
                <w:sz w:val="20"/>
                <w:szCs w:val="20"/>
                <w:lang w:val="en-US"/>
              </w:rPr>
              <w:t>Jan 1984 – Dec 1984</w:t>
            </w:r>
          </w:p>
        </w:tc>
      </w:tr>
      <w:tr w:rsidR="00F60331" w:rsidRPr="00AE77AE" w:rsidTr="00034628">
        <w:tc>
          <w:tcPr>
            <w:tcW w:w="8028" w:type="dxa"/>
          </w:tcPr>
          <w:p w:rsidR="00F60331" w:rsidRPr="00AE77AE" w:rsidRDefault="00F60331" w:rsidP="00A05E98">
            <w:pPr>
              <w:spacing w:after="0" w:line="259" w:lineRule="auto"/>
              <w:rPr>
                <w:sz w:val="20"/>
                <w:szCs w:val="20"/>
                <w:lang w:val="en-US"/>
              </w:rPr>
            </w:pPr>
            <w:r w:rsidRPr="00AE77AE">
              <w:rPr>
                <w:sz w:val="20"/>
                <w:szCs w:val="20"/>
                <w:lang w:val="en-US"/>
              </w:rPr>
              <w:t>Project Engineer</w:t>
            </w:r>
          </w:p>
        </w:tc>
        <w:tc>
          <w:tcPr>
            <w:tcW w:w="2654" w:type="dxa"/>
          </w:tcPr>
          <w:p w:rsidR="00F60331" w:rsidRPr="00AE77AE" w:rsidRDefault="00F60331" w:rsidP="00A05E98">
            <w:pPr>
              <w:spacing w:after="0" w:line="259" w:lineRule="auto"/>
              <w:jc w:val="right"/>
              <w:rPr>
                <w:b/>
                <w:sz w:val="20"/>
                <w:szCs w:val="20"/>
                <w:lang w:val="en-US"/>
              </w:rPr>
            </w:pPr>
          </w:p>
        </w:tc>
      </w:tr>
      <w:tr w:rsidR="00F60331" w:rsidRPr="00AE77AE" w:rsidTr="00034628">
        <w:tc>
          <w:tcPr>
            <w:tcW w:w="8028" w:type="dxa"/>
          </w:tcPr>
          <w:p w:rsidR="00F60331" w:rsidRPr="00AE77AE" w:rsidRDefault="00F60331" w:rsidP="00A05E98">
            <w:pPr>
              <w:spacing w:after="0" w:line="259" w:lineRule="auto"/>
              <w:rPr>
                <w:b/>
                <w:sz w:val="20"/>
                <w:szCs w:val="20"/>
                <w:lang w:val="en-US"/>
              </w:rPr>
            </w:pPr>
            <w:r w:rsidRPr="00AE77AE">
              <w:rPr>
                <w:b/>
                <w:sz w:val="20"/>
                <w:szCs w:val="20"/>
                <w:lang w:val="en-US"/>
              </w:rPr>
              <w:t>Al Kawther Industries Ltd., Jeddah, Saudi Arabia</w:t>
            </w:r>
          </w:p>
        </w:tc>
        <w:tc>
          <w:tcPr>
            <w:tcW w:w="2654" w:type="dxa"/>
          </w:tcPr>
          <w:p w:rsidR="00F60331" w:rsidRPr="00AE77AE" w:rsidRDefault="00F60331" w:rsidP="00F60331">
            <w:pPr>
              <w:spacing w:after="0" w:line="259" w:lineRule="auto"/>
              <w:jc w:val="right"/>
              <w:rPr>
                <w:b/>
                <w:sz w:val="20"/>
                <w:szCs w:val="20"/>
                <w:lang w:val="en-US"/>
              </w:rPr>
            </w:pPr>
            <w:r w:rsidRPr="00AE77AE">
              <w:rPr>
                <w:b/>
                <w:sz w:val="20"/>
                <w:szCs w:val="20"/>
                <w:lang w:val="en-US"/>
              </w:rPr>
              <w:t>Jan 1983 – Dec 1983</w:t>
            </w:r>
          </w:p>
        </w:tc>
      </w:tr>
      <w:tr w:rsidR="00F60331" w:rsidRPr="00AE77AE" w:rsidTr="00034628">
        <w:tc>
          <w:tcPr>
            <w:tcW w:w="8028" w:type="dxa"/>
          </w:tcPr>
          <w:p w:rsidR="00F60331" w:rsidRPr="00AE77AE" w:rsidRDefault="00F60331" w:rsidP="00A05E98">
            <w:pPr>
              <w:spacing w:after="0" w:line="259" w:lineRule="auto"/>
              <w:rPr>
                <w:sz w:val="20"/>
                <w:szCs w:val="20"/>
                <w:lang w:val="en-US"/>
              </w:rPr>
            </w:pPr>
            <w:r w:rsidRPr="00AE77AE">
              <w:rPr>
                <w:sz w:val="20"/>
                <w:szCs w:val="20"/>
                <w:lang w:val="en-US"/>
              </w:rPr>
              <w:t>Process Engineer</w:t>
            </w:r>
          </w:p>
        </w:tc>
        <w:tc>
          <w:tcPr>
            <w:tcW w:w="2654" w:type="dxa"/>
          </w:tcPr>
          <w:p w:rsidR="00F60331" w:rsidRPr="00AE77AE" w:rsidRDefault="00F60331" w:rsidP="00A05E98">
            <w:pPr>
              <w:spacing w:after="0" w:line="259" w:lineRule="auto"/>
              <w:jc w:val="right"/>
              <w:rPr>
                <w:b/>
                <w:sz w:val="20"/>
                <w:szCs w:val="20"/>
                <w:lang w:val="en-US"/>
              </w:rPr>
            </w:pPr>
          </w:p>
        </w:tc>
      </w:tr>
      <w:tr w:rsidR="00F60331" w:rsidRPr="00AE77AE" w:rsidTr="00034628">
        <w:tc>
          <w:tcPr>
            <w:tcW w:w="8028" w:type="dxa"/>
          </w:tcPr>
          <w:p w:rsidR="00F60331" w:rsidRPr="00AE77AE" w:rsidRDefault="00F60331" w:rsidP="00A05E98">
            <w:pPr>
              <w:spacing w:after="0" w:line="259" w:lineRule="auto"/>
              <w:rPr>
                <w:b/>
                <w:sz w:val="20"/>
                <w:szCs w:val="20"/>
                <w:lang w:val="en-US"/>
              </w:rPr>
            </w:pPr>
            <w:r w:rsidRPr="00AE77AE">
              <w:rPr>
                <w:b/>
                <w:sz w:val="20"/>
                <w:szCs w:val="20"/>
                <w:lang w:val="en-US"/>
              </w:rPr>
              <w:t>Associated Kellogg Limited Calgary, Alberta – Canada</w:t>
            </w:r>
          </w:p>
        </w:tc>
        <w:tc>
          <w:tcPr>
            <w:tcW w:w="2654" w:type="dxa"/>
          </w:tcPr>
          <w:p w:rsidR="00F60331" w:rsidRPr="00AE77AE" w:rsidRDefault="00F60331" w:rsidP="00F60331">
            <w:pPr>
              <w:spacing w:after="0" w:line="259" w:lineRule="auto"/>
              <w:jc w:val="right"/>
              <w:rPr>
                <w:b/>
                <w:sz w:val="20"/>
                <w:szCs w:val="20"/>
                <w:lang w:val="en-US"/>
              </w:rPr>
            </w:pPr>
            <w:r w:rsidRPr="00AE77AE">
              <w:rPr>
                <w:b/>
                <w:sz w:val="20"/>
                <w:szCs w:val="20"/>
                <w:lang w:val="en-US"/>
              </w:rPr>
              <w:t>Jun 1981 – May 1982</w:t>
            </w:r>
          </w:p>
        </w:tc>
      </w:tr>
      <w:tr w:rsidR="00F60331" w:rsidRPr="00AE77AE" w:rsidTr="00034628">
        <w:tc>
          <w:tcPr>
            <w:tcW w:w="8028" w:type="dxa"/>
          </w:tcPr>
          <w:p w:rsidR="00F60331" w:rsidRPr="00AE77AE" w:rsidRDefault="00F60331" w:rsidP="00F60331">
            <w:pPr>
              <w:spacing w:after="0" w:line="259" w:lineRule="auto"/>
              <w:rPr>
                <w:sz w:val="20"/>
                <w:szCs w:val="20"/>
                <w:lang w:val="en-US"/>
              </w:rPr>
            </w:pPr>
            <w:r w:rsidRPr="00AE77AE">
              <w:rPr>
                <w:sz w:val="20"/>
                <w:szCs w:val="20"/>
                <w:lang w:val="en-US"/>
              </w:rPr>
              <w:t xml:space="preserve">Associate Process Engineer </w:t>
            </w:r>
          </w:p>
        </w:tc>
        <w:tc>
          <w:tcPr>
            <w:tcW w:w="2654" w:type="dxa"/>
          </w:tcPr>
          <w:p w:rsidR="00F60331" w:rsidRPr="00AE77AE" w:rsidRDefault="00F60331" w:rsidP="00A05E98">
            <w:pPr>
              <w:spacing w:after="0" w:line="259" w:lineRule="auto"/>
              <w:jc w:val="right"/>
              <w:rPr>
                <w:b/>
                <w:sz w:val="20"/>
                <w:szCs w:val="20"/>
                <w:lang w:val="en-US"/>
              </w:rPr>
            </w:pPr>
          </w:p>
        </w:tc>
      </w:tr>
      <w:tr w:rsidR="00F60331" w:rsidRPr="00AE77AE" w:rsidTr="00034628">
        <w:tc>
          <w:tcPr>
            <w:tcW w:w="8028" w:type="dxa"/>
          </w:tcPr>
          <w:p w:rsidR="00F60331" w:rsidRPr="00AE77AE" w:rsidRDefault="00F60331" w:rsidP="00F60331">
            <w:pPr>
              <w:spacing w:after="0" w:line="259" w:lineRule="auto"/>
              <w:rPr>
                <w:b/>
                <w:sz w:val="20"/>
                <w:szCs w:val="20"/>
                <w:lang w:val="en-US"/>
              </w:rPr>
            </w:pPr>
            <w:r w:rsidRPr="00AE77AE">
              <w:rPr>
                <w:b/>
                <w:sz w:val="20"/>
                <w:szCs w:val="20"/>
                <w:lang w:val="en-US"/>
              </w:rPr>
              <w:t>University of Calgary</w:t>
            </w:r>
            <w:r w:rsidR="00AE77AE">
              <w:rPr>
                <w:b/>
                <w:sz w:val="20"/>
                <w:szCs w:val="20"/>
                <w:lang w:val="en-US"/>
              </w:rPr>
              <w:t>,</w:t>
            </w:r>
            <w:r w:rsidRPr="00AE77AE">
              <w:rPr>
                <w:b/>
                <w:sz w:val="20"/>
                <w:szCs w:val="20"/>
                <w:lang w:val="en-US"/>
              </w:rPr>
              <w:t xml:space="preserve"> Calgary, Alberta </w:t>
            </w:r>
            <w:r w:rsidR="00A9712B">
              <w:rPr>
                <w:b/>
                <w:sz w:val="20"/>
                <w:szCs w:val="20"/>
                <w:lang w:val="en-US"/>
              </w:rPr>
              <w:t>–</w:t>
            </w:r>
            <w:r w:rsidRPr="00AE77AE">
              <w:rPr>
                <w:b/>
                <w:sz w:val="20"/>
                <w:szCs w:val="20"/>
                <w:lang w:val="en-US"/>
              </w:rPr>
              <w:t xml:space="preserve"> Canada</w:t>
            </w:r>
          </w:p>
        </w:tc>
        <w:tc>
          <w:tcPr>
            <w:tcW w:w="2654" w:type="dxa"/>
          </w:tcPr>
          <w:p w:rsidR="00F60331" w:rsidRPr="00AE77AE" w:rsidRDefault="00F60331" w:rsidP="00F60331">
            <w:pPr>
              <w:spacing w:after="0" w:line="259" w:lineRule="auto"/>
              <w:jc w:val="right"/>
              <w:rPr>
                <w:b/>
                <w:sz w:val="20"/>
                <w:szCs w:val="20"/>
                <w:lang w:val="en-US"/>
              </w:rPr>
            </w:pPr>
            <w:r w:rsidRPr="00AE77AE">
              <w:rPr>
                <w:b/>
                <w:sz w:val="20"/>
                <w:szCs w:val="20"/>
                <w:lang w:val="en-US"/>
              </w:rPr>
              <w:t>Sep 1979 – Dec 1982</w:t>
            </w:r>
          </w:p>
        </w:tc>
      </w:tr>
      <w:tr w:rsidR="00F60331" w:rsidRPr="00AE77AE" w:rsidTr="00034628">
        <w:tc>
          <w:tcPr>
            <w:tcW w:w="8028" w:type="dxa"/>
          </w:tcPr>
          <w:p w:rsidR="00F60331" w:rsidRPr="00AE77AE" w:rsidRDefault="00F60331" w:rsidP="00F60331">
            <w:pPr>
              <w:spacing w:after="0" w:line="259" w:lineRule="auto"/>
              <w:rPr>
                <w:sz w:val="20"/>
                <w:szCs w:val="20"/>
                <w:lang w:val="en-US"/>
              </w:rPr>
            </w:pPr>
            <w:r w:rsidRPr="00AE77AE">
              <w:rPr>
                <w:sz w:val="20"/>
                <w:szCs w:val="20"/>
                <w:lang w:val="en-US"/>
              </w:rPr>
              <w:t>Research Assistant &amp; Grad. Student</w:t>
            </w:r>
          </w:p>
        </w:tc>
        <w:tc>
          <w:tcPr>
            <w:tcW w:w="2654" w:type="dxa"/>
          </w:tcPr>
          <w:p w:rsidR="00F60331" w:rsidRPr="00AE77AE" w:rsidRDefault="00F60331" w:rsidP="00A05E98">
            <w:pPr>
              <w:spacing w:after="0" w:line="259" w:lineRule="auto"/>
              <w:jc w:val="right"/>
              <w:rPr>
                <w:b/>
                <w:sz w:val="20"/>
                <w:szCs w:val="20"/>
                <w:lang w:val="en-US"/>
              </w:rPr>
            </w:pPr>
          </w:p>
        </w:tc>
      </w:tr>
    </w:tbl>
    <w:p w:rsidR="00F60331" w:rsidRPr="00AE77AE" w:rsidRDefault="00F60331" w:rsidP="00A05E98">
      <w:pPr>
        <w:spacing w:after="0" w:line="259" w:lineRule="auto"/>
        <w:jc w:val="center"/>
        <w:rPr>
          <w:sz w:val="12"/>
          <w:szCs w:val="12"/>
          <w:lang w:val="en-US"/>
        </w:rPr>
      </w:pPr>
    </w:p>
    <w:p w:rsidR="00DB4EB9" w:rsidRPr="00AE77AE" w:rsidRDefault="00DB4EB9" w:rsidP="00A05E98">
      <w:pPr>
        <w:spacing w:after="0" w:line="259" w:lineRule="auto"/>
        <w:ind w:firstLine="720"/>
        <w:jc w:val="center"/>
        <w:rPr>
          <w:b/>
          <w:sz w:val="24"/>
          <w:szCs w:val="24"/>
          <w:lang w:val="en-US"/>
        </w:rPr>
      </w:pPr>
      <w:r w:rsidRPr="00AE77AE">
        <w:rPr>
          <w:b/>
          <w:sz w:val="24"/>
          <w:szCs w:val="24"/>
          <w:lang w:val="en-US"/>
        </w:rPr>
        <w:t>EDUCATIONAL QUALIFICATION</w:t>
      </w:r>
      <w:r w:rsidR="00582909">
        <w:rPr>
          <w:b/>
          <w:sz w:val="24"/>
          <w:szCs w:val="24"/>
          <w:lang w:val="en-US"/>
        </w:rPr>
        <w:t>S</w:t>
      </w:r>
    </w:p>
    <w:p w:rsidR="00E739D3" w:rsidRPr="00AE77AE" w:rsidRDefault="00E739D3" w:rsidP="00A05E98">
      <w:pPr>
        <w:pStyle w:val="ListBullet"/>
        <w:numPr>
          <w:ilvl w:val="0"/>
          <w:numId w:val="0"/>
        </w:numPr>
        <w:spacing w:line="259" w:lineRule="auto"/>
        <w:ind w:left="360" w:hanging="360"/>
        <w:jc w:val="both"/>
        <w:rPr>
          <w:sz w:val="8"/>
          <w:szCs w:val="12"/>
          <w:lang w:val="en-US"/>
        </w:rPr>
      </w:pPr>
    </w:p>
    <w:tbl>
      <w:tblPr>
        <w:tblW w:w="0" w:type="auto"/>
        <w:tblLook w:val="04A0"/>
      </w:tblPr>
      <w:tblGrid>
        <w:gridCol w:w="8028"/>
        <w:gridCol w:w="2654"/>
      </w:tblGrid>
      <w:tr w:rsidR="00B41989" w:rsidRPr="00AE77AE" w:rsidTr="00E078FA">
        <w:tc>
          <w:tcPr>
            <w:tcW w:w="8028" w:type="dxa"/>
          </w:tcPr>
          <w:p w:rsidR="00BB6F18" w:rsidRPr="00AE77AE" w:rsidRDefault="004D204D" w:rsidP="00A05E98">
            <w:pPr>
              <w:spacing w:after="0" w:line="259" w:lineRule="auto"/>
              <w:rPr>
                <w:b/>
                <w:sz w:val="20"/>
                <w:szCs w:val="20"/>
                <w:lang w:val="en-US"/>
              </w:rPr>
            </w:pPr>
            <w:r w:rsidRPr="00AE77AE">
              <w:rPr>
                <w:b/>
                <w:sz w:val="20"/>
                <w:szCs w:val="20"/>
                <w:lang w:val="en-US"/>
              </w:rPr>
              <w:t>Ph.D.</w:t>
            </w:r>
            <w:r w:rsidR="00F60331" w:rsidRPr="00AE77AE">
              <w:rPr>
                <w:b/>
                <w:sz w:val="20"/>
                <w:szCs w:val="20"/>
                <w:lang w:val="en-US"/>
              </w:rPr>
              <w:t xml:space="preserve"> Chemical Engineering</w:t>
            </w:r>
          </w:p>
        </w:tc>
        <w:tc>
          <w:tcPr>
            <w:tcW w:w="2654" w:type="dxa"/>
          </w:tcPr>
          <w:p w:rsidR="00BB6F18" w:rsidRPr="00AE77AE" w:rsidRDefault="00F60331" w:rsidP="00F60331">
            <w:pPr>
              <w:spacing w:after="0" w:line="259" w:lineRule="auto"/>
              <w:jc w:val="right"/>
              <w:rPr>
                <w:b/>
                <w:sz w:val="20"/>
                <w:szCs w:val="20"/>
                <w:lang w:val="en-US"/>
              </w:rPr>
            </w:pPr>
            <w:r w:rsidRPr="00AE77AE">
              <w:rPr>
                <w:b/>
                <w:sz w:val="20"/>
                <w:szCs w:val="20"/>
                <w:lang w:val="en-US"/>
              </w:rPr>
              <w:t>2014</w:t>
            </w:r>
          </w:p>
        </w:tc>
      </w:tr>
      <w:tr w:rsidR="00BB6F18" w:rsidRPr="00AE77AE" w:rsidTr="00E078FA">
        <w:tc>
          <w:tcPr>
            <w:tcW w:w="8028" w:type="dxa"/>
          </w:tcPr>
          <w:p w:rsidR="00BB6F18" w:rsidRPr="00AE77AE" w:rsidRDefault="00F60331" w:rsidP="00A05E98">
            <w:pPr>
              <w:spacing w:after="0" w:line="259" w:lineRule="auto"/>
              <w:rPr>
                <w:color w:val="0000FF"/>
                <w:sz w:val="20"/>
                <w:szCs w:val="20"/>
                <w:lang w:val="en-US"/>
              </w:rPr>
            </w:pPr>
            <w:r w:rsidRPr="00AE77AE">
              <w:rPr>
                <w:sz w:val="20"/>
                <w:szCs w:val="20"/>
                <w:lang w:val="en-US"/>
              </w:rPr>
              <w:t>Madison Hills University</w:t>
            </w:r>
          </w:p>
        </w:tc>
        <w:tc>
          <w:tcPr>
            <w:tcW w:w="2654" w:type="dxa"/>
          </w:tcPr>
          <w:p w:rsidR="00BB6F18" w:rsidRPr="00AE77AE" w:rsidRDefault="00BB6F18" w:rsidP="00A05E98">
            <w:pPr>
              <w:spacing w:after="0" w:line="259" w:lineRule="auto"/>
              <w:jc w:val="right"/>
              <w:rPr>
                <w:b/>
                <w:sz w:val="20"/>
                <w:szCs w:val="20"/>
                <w:lang w:val="en-US"/>
              </w:rPr>
            </w:pPr>
          </w:p>
        </w:tc>
      </w:tr>
      <w:tr w:rsidR="00F60331" w:rsidRPr="00AE77AE" w:rsidTr="00E078FA">
        <w:tc>
          <w:tcPr>
            <w:tcW w:w="8028" w:type="dxa"/>
          </w:tcPr>
          <w:p w:rsidR="00F60331" w:rsidRPr="004C3684" w:rsidRDefault="00F60331" w:rsidP="00F60331">
            <w:pPr>
              <w:spacing w:after="0" w:line="259" w:lineRule="auto"/>
              <w:rPr>
                <w:b/>
                <w:sz w:val="20"/>
                <w:szCs w:val="20"/>
                <w:lang w:val="en-US"/>
              </w:rPr>
            </w:pPr>
            <w:r w:rsidRPr="004C3684">
              <w:rPr>
                <w:b/>
                <w:sz w:val="20"/>
                <w:szCs w:val="20"/>
                <w:lang w:val="en-US"/>
              </w:rPr>
              <w:t>MSc. in Chemical Engineering</w:t>
            </w:r>
          </w:p>
        </w:tc>
        <w:tc>
          <w:tcPr>
            <w:tcW w:w="2654" w:type="dxa"/>
          </w:tcPr>
          <w:p w:rsidR="00F60331" w:rsidRPr="00AE77AE" w:rsidRDefault="00F60331" w:rsidP="00A05E98">
            <w:pPr>
              <w:spacing w:after="0" w:line="259" w:lineRule="auto"/>
              <w:jc w:val="right"/>
              <w:rPr>
                <w:b/>
                <w:sz w:val="20"/>
                <w:szCs w:val="20"/>
                <w:lang w:val="en-US"/>
              </w:rPr>
            </w:pPr>
            <w:r w:rsidRPr="00AE77AE">
              <w:rPr>
                <w:b/>
                <w:sz w:val="20"/>
                <w:szCs w:val="20"/>
                <w:lang w:val="en-US"/>
              </w:rPr>
              <w:t>1982</w:t>
            </w:r>
          </w:p>
        </w:tc>
      </w:tr>
      <w:tr w:rsidR="00F60331" w:rsidRPr="00AE77AE" w:rsidTr="00E078FA">
        <w:tc>
          <w:tcPr>
            <w:tcW w:w="8028" w:type="dxa"/>
          </w:tcPr>
          <w:p w:rsidR="00F60331" w:rsidRPr="00AE77AE" w:rsidRDefault="00F60331" w:rsidP="00A05E98">
            <w:pPr>
              <w:spacing w:after="0" w:line="259" w:lineRule="auto"/>
              <w:rPr>
                <w:sz w:val="20"/>
                <w:szCs w:val="20"/>
                <w:lang w:val="en-US"/>
              </w:rPr>
            </w:pPr>
            <w:r w:rsidRPr="00AE77AE">
              <w:rPr>
                <w:sz w:val="20"/>
                <w:szCs w:val="20"/>
                <w:lang w:val="en-US"/>
              </w:rPr>
              <w:t>The University of Calgary</w:t>
            </w:r>
          </w:p>
        </w:tc>
        <w:tc>
          <w:tcPr>
            <w:tcW w:w="2654" w:type="dxa"/>
          </w:tcPr>
          <w:p w:rsidR="00F60331" w:rsidRPr="00AE77AE" w:rsidRDefault="00F60331" w:rsidP="00A05E98">
            <w:pPr>
              <w:spacing w:after="0" w:line="259" w:lineRule="auto"/>
              <w:jc w:val="right"/>
              <w:rPr>
                <w:b/>
                <w:sz w:val="20"/>
                <w:szCs w:val="20"/>
                <w:lang w:val="en-US"/>
              </w:rPr>
            </w:pPr>
          </w:p>
        </w:tc>
      </w:tr>
      <w:tr w:rsidR="00F60331" w:rsidRPr="00AE77AE" w:rsidTr="00E078FA">
        <w:tc>
          <w:tcPr>
            <w:tcW w:w="8028" w:type="dxa"/>
          </w:tcPr>
          <w:p w:rsidR="00F60331" w:rsidRPr="004C3684" w:rsidRDefault="00F60331" w:rsidP="00F60331">
            <w:pPr>
              <w:spacing w:after="0" w:line="259" w:lineRule="auto"/>
              <w:rPr>
                <w:b/>
                <w:sz w:val="20"/>
                <w:szCs w:val="20"/>
                <w:lang w:val="en-US"/>
              </w:rPr>
            </w:pPr>
            <w:r w:rsidRPr="004C3684">
              <w:rPr>
                <w:b/>
                <w:sz w:val="20"/>
                <w:szCs w:val="20"/>
                <w:lang w:val="en-US"/>
              </w:rPr>
              <w:t>BSc.in Chemical Engineering</w:t>
            </w:r>
          </w:p>
        </w:tc>
        <w:tc>
          <w:tcPr>
            <w:tcW w:w="2654" w:type="dxa"/>
          </w:tcPr>
          <w:p w:rsidR="00F60331" w:rsidRPr="00AE77AE" w:rsidRDefault="00F60331" w:rsidP="00A05E98">
            <w:pPr>
              <w:spacing w:after="0" w:line="259" w:lineRule="auto"/>
              <w:jc w:val="right"/>
              <w:rPr>
                <w:b/>
                <w:sz w:val="20"/>
                <w:szCs w:val="20"/>
                <w:lang w:val="en-US"/>
              </w:rPr>
            </w:pPr>
            <w:r w:rsidRPr="00AE77AE">
              <w:rPr>
                <w:b/>
                <w:sz w:val="20"/>
                <w:szCs w:val="20"/>
                <w:lang w:val="en-US"/>
              </w:rPr>
              <w:t>1979</w:t>
            </w:r>
          </w:p>
        </w:tc>
      </w:tr>
      <w:tr w:rsidR="00F60331" w:rsidRPr="00AE77AE" w:rsidTr="00E078FA">
        <w:tc>
          <w:tcPr>
            <w:tcW w:w="8028" w:type="dxa"/>
          </w:tcPr>
          <w:p w:rsidR="00F60331" w:rsidRPr="00AE77AE" w:rsidRDefault="00F60331" w:rsidP="00A05E98">
            <w:pPr>
              <w:spacing w:after="0" w:line="259" w:lineRule="auto"/>
              <w:rPr>
                <w:sz w:val="20"/>
                <w:szCs w:val="20"/>
                <w:lang w:val="en-US"/>
              </w:rPr>
            </w:pPr>
            <w:r w:rsidRPr="00AE77AE">
              <w:rPr>
                <w:sz w:val="20"/>
                <w:szCs w:val="20"/>
                <w:lang w:val="en-US"/>
              </w:rPr>
              <w:t>The University of Calgary</w:t>
            </w:r>
          </w:p>
        </w:tc>
        <w:tc>
          <w:tcPr>
            <w:tcW w:w="2654" w:type="dxa"/>
          </w:tcPr>
          <w:p w:rsidR="00F60331" w:rsidRPr="00AE77AE" w:rsidRDefault="00F60331" w:rsidP="00A05E98">
            <w:pPr>
              <w:spacing w:after="0" w:line="259" w:lineRule="auto"/>
              <w:jc w:val="right"/>
              <w:rPr>
                <w:b/>
                <w:sz w:val="20"/>
                <w:szCs w:val="20"/>
                <w:highlight w:val="yellow"/>
                <w:lang w:val="en-US"/>
              </w:rPr>
            </w:pPr>
          </w:p>
        </w:tc>
      </w:tr>
    </w:tbl>
    <w:p w:rsidR="00806AE9" w:rsidRPr="00AE77AE" w:rsidRDefault="00806AE9" w:rsidP="00A05E98">
      <w:pPr>
        <w:spacing w:after="0" w:line="259" w:lineRule="auto"/>
        <w:jc w:val="center"/>
        <w:rPr>
          <w:b/>
          <w:sz w:val="12"/>
          <w:szCs w:val="12"/>
          <w:highlight w:val="yellow"/>
          <w:lang w:val="en-US"/>
        </w:rPr>
      </w:pPr>
    </w:p>
    <w:p w:rsidR="00F061C0" w:rsidRPr="00AE77AE" w:rsidRDefault="00F60331" w:rsidP="00F60331">
      <w:pPr>
        <w:spacing w:after="0" w:line="259" w:lineRule="auto"/>
        <w:ind w:firstLine="720"/>
        <w:jc w:val="center"/>
        <w:rPr>
          <w:b/>
          <w:sz w:val="24"/>
          <w:szCs w:val="24"/>
          <w:lang w:val="en-US"/>
        </w:rPr>
      </w:pPr>
      <w:r w:rsidRPr="00AE77AE">
        <w:rPr>
          <w:b/>
          <w:sz w:val="24"/>
          <w:szCs w:val="24"/>
          <w:lang w:val="en-US"/>
        </w:rPr>
        <w:t>MEMBERSHIP</w:t>
      </w:r>
    </w:p>
    <w:p w:rsidR="00F60331" w:rsidRPr="00AE77AE" w:rsidRDefault="00F60331" w:rsidP="00F60331">
      <w:pPr>
        <w:spacing w:after="0" w:line="259" w:lineRule="auto"/>
        <w:ind w:firstLine="720"/>
        <w:jc w:val="center"/>
        <w:rPr>
          <w:sz w:val="8"/>
          <w:szCs w:val="8"/>
          <w:lang w:val="en-US"/>
        </w:rPr>
      </w:pPr>
    </w:p>
    <w:p w:rsidR="00F60331" w:rsidRDefault="00F60331" w:rsidP="00F60331">
      <w:pPr>
        <w:pStyle w:val="ListParagraph"/>
        <w:numPr>
          <w:ilvl w:val="0"/>
          <w:numId w:val="2"/>
        </w:numPr>
        <w:tabs>
          <w:tab w:val="num" w:pos="360"/>
        </w:tabs>
        <w:suppressAutoHyphens/>
        <w:autoSpaceDN w:val="0"/>
        <w:spacing w:after="0"/>
        <w:ind w:left="360"/>
        <w:jc w:val="both"/>
        <w:textAlignment w:val="baseline"/>
        <w:rPr>
          <w:rFonts w:cs="Calibri"/>
          <w:bCs/>
          <w:sz w:val="20"/>
          <w:szCs w:val="20"/>
          <w:lang w:val="en-US"/>
        </w:rPr>
      </w:pPr>
      <w:r w:rsidRPr="00AE77AE">
        <w:rPr>
          <w:rFonts w:cs="Calibri"/>
          <w:bCs/>
          <w:sz w:val="20"/>
          <w:szCs w:val="20"/>
          <w:lang w:val="en-US"/>
        </w:rPr>
        <w:t>Member of Lebanese Engineers Association</w:t>
      </w:r>
      <w:r w:rsidR="00C624AF">
        <w:rPr>
          <w:rFonts w:cs="Calibri"/>
          <w:bCs/>
          <w:sz w:val="20"/>
          <w:szCs w:val="20"/>
          <w:lang w:val="en-US"/>
        </w:rPr>
        <w:t>.</w:t>
      </w:r>
    </w:p>
    <w:p w:rsidR="00C624AF" w:rsidRPr="00AE77AE" w:rsidRDefault="00C624AF" w:rsidP="00F60331">
      <w:pPr>
        <w:pStyle w:val="ListParagraph"/>
        <w:numPr>
          <w:ilvl w:val="0"/>
          <w:numId w:val="2"/>
        </w:numPr>
        <w:tabs>
          <w:tab w:val="num" w:pos="360"/>
        </w:tabs>
        <w:suppressAutoHyphens/>
        <w:autoSpaceDN w:val="0"/>
        <w:spacing w:after="0"/>
        <w:ind w:left="360"/>
        <w:jc w:val="both"/>
        <w:textAlignment w:val="baseline"/>
        <w:rPr>
          <w:rFonts w:cs="Calibri"/>
          <w:bCs/>
          <w:sz w:val="20"/>
          <w:szCs w:val="20"/>
          <w:lang w:val="en-US"/>
        </w:rPr>
      </w:pPr>
      <w:r>
        <w:rPr>
          <w:rFonts w:cs="Calibri"/>
          <w:bCs/>
          <w:sz w:val="20"/>
          <w:szCs w:val="20"/>
          <w:lang w:val="en-US"/>
        </w:rPr>
        <w:t>Member of the Saudi Council Of Engineers.</w:t>
      </w:r>
    </w:p>
    <w:p w:rsidR="001C4F12" w:rsidRPr="00AE77AE" w:rsidRDefault="00F60331" w:rsidP="00F60331">
      <w:pPr>
        <w:pStyle w:val="ListParagraph"/>
        <w:numPr>
          <w:ilvl w:val="0"/>
          <w:numId w:val="2"/>
        </w:numPr>
        <w:tabs>
          <w:tab w:val="num" w:pos="360"/>
        </w:tabs>
        <w:suppressAutoHyphens/>
        <w:autoSpaceDN w:val="0"/>
        <w:spacing w:after="0"/>
        <w:ind w:left="360"/>
        <w:jc w:val="both"/>
        <w:textAlignment w:val="baseline"/>
        <w:rPr>
          <w:rFonts w:cs="Calibri"/>
          <w:bCs/>
          <w:sz w:val="20"/>
          <w:szCs w:val="20"/>
          <w:lang w:val="en-US"/>
        </w:rPr>
      </w:pPr>
      <w:r w:rsidRPr="00AE77AE">
        <w:rPr>
          <w:rFonts w:cs="Calibri"/>
          <w:bCs/>
          <w:sz w:val="20"/>
          <w:szCs w:val="20"/>
          <w:lang w:val="en-US"/>
        </w:rPr>
        <w:t>Member of International Desalination Association (IDA)</w:t>
      </w:r>
      <w:r w:rsidR="001C4F12" w:rsidRPr="00AE77AE">
        <w:rPr>
          <w:rFonts w:cs="Calibri"/>
          <w:bCs/>
          <w:sz w:val="20"/>
          <w:szCs w:val="20"/>
          <w:lang w:val="en-US"/>
        </w:rPr>
        <w:t>.</w:t>
      </w:r>
    </w:p>
    <w:p w:rsidR="0010290E" w:rsidRPr="00AE77AE" w:rsidRDefault="0010290E" w:rsidP="00A05E98">
      <w:pPr>
        <w:spacing w:after="0" w:line="259" w:lineRule="auto"/>
        <w:jc w:val="center"/>
        <w:rPr>
          <w:sz w:val="12"/>
          <w:szCs w:val="12"/>
          <w:highlight w:val="yellow"/>
          <w:lang w:val="en-US"/>
        </w:rPr>
      </w:pPr>
    </w:p>
    <w:p w:rsidR="00DB4EB9" w:rsidRPr="00AE77AE" w:rsidRDefault="005F0E10" w:rsidP="00A05E98">
      <w:pPr>
        <w:spacing w:after="0" w:line="259" w:lineRule="auto"/>
        <w:jc w:val="center"/>
        <w:rPr>
          <w:b/>
          <w:sz w:val="24"/>
          <w:szCs w:val="24"/>
          <w:lang w:val="en-US"/>
        </w:rPr>
      </w:pPr>
      <w:r w:rsidRPr="00AE77AE">
        <w:rPr>
          <w:b/>
          <w:sz w:val="24"/>
          <w:szCs w:val="24"/>
          <w:lang w:val="en-US"/>
        </w:rPr>
        <w:t>PERSONAL DETAILS</w:t>
      </w:r>
    </w:p>
    <w:p w:rsidR="00666B91" w:rsidRPr="00AE77AE" w:rsidRDefault="00666B91" w:rsidP="00A05E98">
      <w:pPr>
        <w:spacing w:after="0" w:line="259" w:lineRule="auto"/>
        <w:jc w:val="center"/>
        <w:rPr>
          <w:b/>
          <w:sz w:val="8"/>
          <w:szCs w:val="8"/>
          <w:lang w:val="en-US"/>
        </w:rPr>
      </w:pPr>
    </w:p>
    <w:tbl>
      <w:tblPr>
        <w:tblW w:w="0" w:type="auto"/>
        <w:tblLook w:val="00A0"/>
      </w:tblPr>
      <w:tblGrid>
        <w:gridCol w:w="5341"/>
        <w:gridCol w:w="5341"/>
      </w:tblGrid>
      <w:tr w:rsidR="00666B91" w:rsidRPr="00AE77AE" w:rsidTr="00463B35">
        <w:tc>
          <w:tcPr>
            <w:tcW w:w="5341" w:type="dxa"/>
          </w:tcPr>
          <w:p w:rsidR="00666B91" w:rsidRPr="00AE77AE" w:rsidRDefault="00666B91" w:rsidP="00F60331">
            <w:pPr>
              <w:spacing w:after="0" w:line="259" w:lineRule="auto"/>
              <w:jc w:val="both"/>
              <w:rPr>
                <w:b/>
                <w:sz w:val="20"/>
                <w:szCs w:val="20"/>
                <w:lang w:val="en-US"/>
              </w:rPr>
            </w:pPr>
            <w:r w:rsidRPr="00AE77AE">
              <w:rPr>
                <w:b/>
                <w:sz w:val="20"/>
                <w:szCs w:val="20"/>
                <w:lang w:val="en-US"/>
              </w:rPr>
              <w:t xml:space="preserve">Date of Birth: </w:t>
            </w:r>
            <w:r w:rsidR="00C624AF">
              <w:rPr>
                <w:b/>
                <w:sz w:val="20"/>
                <w:szCs w:val="20"/>
                <w:lang w:val="en-US"/>
              </w:rPr>
              <w:t xml:space="preserve">  </w:t>
            </w:r>
            <w:r w:rsidR="00F60331" w:rsidRPr="00AE77AE">
              <w:rPr>
                <w:sz w:val="20"/>
                <w:szCs w:val="20"/>
                <w:lang w:val="en-US"/>
              </w:rPr>
              <w:t>15</w:t>
            </w:r>
            <w:r w:rsidR="00F60331" w:rsidRPr="00AE77AE">
              <w:rPr>
                <w:sz w:val="20"/>
                <w:szCs w:val="20"/>
                <w:vertAlign w:val="superscript"/>
                <w:lang w:val="en-US"/>
              </w:rPr>
              <w:t>th</w:t>
            </w:r>
            <w:r w:rsidR="00F60331" w:rsidRPr="00AE77AE">
              <w:rPr>
                <w:sz w:val="20"/>
                <w:szCs w:val="20"/>
                <w:lang w:val="en-US"/>
              </w:rPr>
              <w:t xml:space="preserve"> Jan, 1956</w:t>
            </w:r>
          </w:p>
        </w:tc>
        <w:tc>
          <w:tcPr>
            <w:tcW w:w="5341" w:type="dxa"/>
          </w:tcPr>
          <w:p w:rsidR="00666B91" w:rsidRPr="00AE77AE" w:rsidRDefault="00666B91" w:rsidP="00A05E98">
            <w:pPr>
              <w:spacing w:after="0" w:line="259" w:lineRule="auto"/>
              <w:jc w:val="right"/>
              <w:rPr>
                <w:b/>
                <w:sz w:val="20"/>
                <w:szCs w:val="20"/>
                <w:lang w:val="en-US"/>
              </w:rPr>
            </w:pPr>
            <w:r w:rsidRPr="00AE77AE">
              <w:rPr>
                <w:b/>
                <w:sz w:val="20"/>
                <w:szCs w:val="20"/>
                <w:lang w:val="en-US"/>
              </w:rPr>
              <w:t>Nationality:</w:t>
            </w:r>
            <w:r w:rsidR="00C624AF">
              <w:rPr>
                <w:sz w:val="20"/>
                <w:szCs w:val="20"/>
                <w:lang w:val="en-US"/>
              </w:rPr>
              <w:t xml:space="preserve"> </w:t>
            </w:r>
            <w:r w:rsidR="00F60331" w:rsidRPr="00AE77AE">
              <w:rPr>
                <w:sz w:val="20"/>
                <w:szCs w:val="20"/>
                <w:lang w:val="en-US"/>
              </w:rPr>
              <w:t>Canadian</w:t>
            </w:r>
          </w:p>
        </w:tc>
      </w:tr>
      <w:tr w:rsidR="00666B91" w:rsidRPr="00AE77AE" w:rsidTr="00463B35">
        <w:tc>
          <w:tcPr>
            <w:tcW w:w="5341" w:type="dxa"/>
          </w:tcPr>
          <w:p w:rsidR="00666B91" w:rsidRPr="00AE77AE" w:rsidRDefault="00666B91" w:rsidP="00A05E98">
            <w:pPr>
              <w:spacing w:after="0" w:line="259" w:lineRule="auto"/>
              <w:jc w:val="both"/>
              <w:rPr>
                <w:b/>
                <w:sz w:val="20"/>
                <w:szCs w:val="20"/>
                <w:lang w:val="en-US"/>
              </w:rPr>
            </w:pPr>
            <w:r w:rsidRPr="00AE77AE">
              <w:rPr>
                <w:b/>
                <w:sz w:val="20"/>
                <w:szCs w:val="20"/>
                <w:lang w:val="en-US"/>
              </w:rPr>
              <w:t>Marital Status:</w:t>
            </w:r>
            <w:r w:rsidR="00C624AF">
              <w:rPr>
                <w:sz w:val="20"/>
                <w:szCs w:val="20"/>
                <w:lang w:val="en-US"/>
              </w:rPr>
              <w:t xml:space="preserve"> </w:t>
            </w:r>
            <w:r w:rsidR="00FB18BE" w:rsidRPr="00AE77AE">
              <w:rPr>
                <w:sz w:val="20"/>
                <w:szCs w:val="20"/>
                <w:lang w:val="en-US"/>
              </w:rPr>
              <w:t>Married</w:t>
            </w:r>
          </w:p>
        </w:tc>
        <w:tc>
          <w:tcPr>
            <w:tcW w:w="5341" w:type="dxa"/>
          </w:tcPr>
          <w:p w:rsidR="00666B91" w:rsidRPr="00AE77AE" w:rsidRDefault="00666B91" w:rsidP="00F60331">
            <w:pPr>
              <w:spacing w:after="0" w:line="259" w:lineRule="auto"/>
              <w:jc w:val="right"/>
              <w:rPr>
                <w:b/>
                <w:sz w:val="20"/>
                <w:szCs w:val="20"/>
                <w:lang w:val="en-US"/>
              </w:rPr>
            </w:pPr>
          </w:p>
        </w:tc>
      </w:tr>
    </w:tbl>
    <w:p w:rsidR="00575B31" w:rsidRPr="00AE77AE" w:rsidRDefault="00575B31" w:rsidP="00A05E98">
      <w:pPr>
        <w:spacing w:after="0" w:line="259" w:lineRule="auto"/>
        <w:jc w:val="both"/>
        <w:rPr>
          <w:rFonts w:cs="Arial"/>
          <w:sz w:val="20"/>
          <w:szCs w:val="20"/>
          <w:lang w:val="en-US"/>
        </w:rPr>
      </w:pPr>
    </w:p>
    <w:p w:rsidR="00DB4EB9" w:rsidRPr="00AE77AE" w:rsidRDefault="00D964E0" w:rsidP="00A05E98">
      <w:pPr>
        <w:spacing w:after="0" w:line="259" w:lineRule="auto"/>
        <w:jc w:val="center"/>
        <w:rPr>
          <w:rFonts w:cs="Arial"/>
          <w:b/>
          <w:i/>
          <w:sz w:val="20"/>
          <w:szCs w:val="20"/>
          <w:lang w:val="en-US"/>
        </w:rPr>
      </w:pPr>
      <w:r w:rsidRPr="00AE77AE">
        <w:rPr>
          <w:rFonts w:cs="Arial"/>
          <w:b/>
          <w:i/>
          <w:sz w:val="20"/>
          <w:szCs w:val="20"/>
          <w:lang w:val="en-US"/>
        </w:rPr>
        <w:t xml:space="preserve">References available </w:t>
      </w:r>
      <w:r w:rsidR="00A46D21" w:rsidRPr="00AE77AE">
        <w:rPr>
          <w:rFonts w:cs="Arial"/>
          <w:b/>
          <w:i/>
          <w:sz w:val="20"/>
          <w:szCs w:val="20"/>
          <w:lang w:val="en-US"/>
        </w:rPr>
        <w:t>on</w:t>
      </w:r>
      <w:r w:rsidRPr="00AE77AE">
        <w:rPr>
          <w:rFonts w:cs="Arial"/>
          <w:b/>
          <w:i/>
          <w:sz w:val="20"/>
          <w:szCs w:val="20"/>
          <w:lang w:val="en-US"/>
        </w:rPr>
        <w:t xml:space="preserve"> request</w:t>
      </w:r>
    </w:p>
    <w:sectPr w:rsidR="00DB4EB9" w:rsidRPr="00AE77AE" w:rsidSect="00806AE9">
      <w:headerReference w:type="default" r:id="rId10"/>
      <w:footerReference w:type="default" r:id="rId11"/>
      <w:type w:val="continuous"/>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091" w:rsidRDefault="00A92091" w:rsidP="00184149">
      <w:pPr>
        <w:spacing w:after="0" w:line="240" w:lineRule="auto"/>
      </w:pPr>
      <w:r>
        <w:separator/>
      </w:r>
    </w:p>
  </w:endnote>
  <w:endnote w:type="continuationSeparator" w:id="1">
    <w:p w:rsidR="00A92091" w:rsidRDefault="00A92091" w:rsidP="00184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5B4" w:rsidRPr="007965B4" w:rsidRDefault="007965B4" w:rsidP="007965B4">
    <w:pPr>
      <w:spacing w:after="0" w:line="288" w:lineRule="auto"/>
      <w:contextualSpacing/>
      <w:jc w:val="center"/>
      <w:rPr>
        <w:sz w:val="18"/>
        <w:szCs w:val="18"/>
      </w:rPr>
    </w:pPr>
    <w:r w:rsidRPr="007965B4">
      <w:rPr>
        <w:b/>
        <w:bCs/>
        <w:noProof/>
        <w:sz w:val="18"/>
        <w:szCs w:val="18"/>
        <w:lang w:val="en-IN" w:eastAsia="en-IN"/>
      </w:rPr>
      <w:t>Mohammed Dahouk</w:t>
    </w:r>
    <w:r w:rsidRPr="007965B4">
      <w:rPr>
        <w:bCs/>
        <w:sz w:val="18"/>
        <w:szCs w:val="18"/>
      </w:rPr>
      <w:t xml:space="preserve"> PhD, Chemical Engineering | </w:t>
    </w:r>
    <w:r w:rsidR="007F45B3" w:rsidRPr="007F45B3">
      <w:rPr>
        <w:b/>
        <w:sz w:val="18"/>
        <w:szCs w:val="18"/>
      </w:rPr>
      <w:t xml:space="preserve">Phone: </w:t>
    </w:r>
    <w:r w:rsidR="007F45B3" w:rsidRPr="007F45B3">
      <w:rPr>
        <w:sz w:val="18"/>
        <w:szCs w:val="18"/>
      </w:rPr>
      <w:t>+ (961) 86 40 261|</w:t>
    </w:r>
    <w:r w:rsidR="007F45B3" w:rsidRPr="007F45B3">
      <w:rPr>
        <w:b/>
        <w:sz w:val="18"/>
        <w:szCs w:val="18"/>
      </w:rPr>
      <w:t xml:space="preserve"> Mobile: </w:t>
    </w:r>
    <w:r w:rsidR="007F45B3" w:rsidRPr="007F45B3">
      <w:rPr>
        <w:sz w:val="18"/>
        <w:szCs w:val="18"/>
      </w:rPr>
      <w:t>+ (961) 71 438 887</w:t>
    </w:r>
    <w:r w:rsidRPr="007965B4">
      <w:rPr>
        <w:sz w:val="18"/>
        <w:szCs w:val="18"/>
      </w:rPr>
      <w:t>| E</w:t>
    </w:r>
    <w:r w:rsidRPr="007965B4">
      <w:rPr>
        <w:b/>
        <w:sz w:val="18"/>
        <w:szCs w:val="18"/>
      </w:rPr>
      <w:t>mail:</w:t>
    </w:r>
    <w:hyperlink r:id="rId1" w:history="1">
      <w:r w:rsidRPr="007965B4">
        <w:rPr>
          <w:rStyle w:val="Hyperlink"/>
          <w:sz w:val="18"/>
          <w:szCs w:val="18"/>
        </w:rPr>
        <w:t>mohammed.eldahouk@gmail.com</w:t>
      </w:r>
    </w:hyperlink>
  </w:p>
  <w:p w:rsidR="00DA3B4C" w:rsidRPr="00BB38AD" w:rsidRDefault="008E2B64" w:rsidP="00156686">
    <w:pPr>
      <w:spacing w:after="0"/>
      <w:contextualSpacing/>
      <w:jc w:val="right"/>
      <w:rPr>
        <w:bCs/>
        <w:sz w:val="20"/>
        <w:szCs w:val="20"/>
      </w:rPr>
    </w:pPr>
    <w:r w:rsidRPr="00BB38AD">
      <w:rPr>
        <w:bCs/>
        <w:sz w:val="20"/>
        <w:szCs w:val="20"/>
      </w:rPr>
      <w:fldChar w:fldCharType="begin"/>
    </w:r>
    <w:r w:rsidR="00DA3B4C" w:rsidRPr="00BB38AD">
      <w:rPr>
        <w:bCs/>
        <w:sz w:val="20"/>
        <w:szCs w:val="20"/>
      </w:rPr>
      <w:instrText xml:space="preserve"> PAGE   \* MERGEFORMAT </w:instrText>
    </w:r>
    <w:r w:rsidRPr="00BB38AD">
      <w:rPr>
        <w:bCs/>
        <w:sz w:val="20"/>
        <w:szCs w:val="20"/>
      </w:rPr>
      <w:fldChar w:fldCharType="separate"/>
    </w:r>
    <w:r w:rsidR="00D8218E">
      <w:rPr>
        <w:bCs/>
        <w:noProof/>
        <w:sz w:val="20"/>
        <w:szCs w:val="20"/>
      </w:rPr>
      <w:t>1</w:t>
    </w:r>
    <w:r w:rsidRPr="00BB38AD">
      <w:rPr>
        <w:b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091" w:rsidRDefault="00A92091" w:rsidP="00184149">
      <w:pPr>
        <w:spacing w:after="0" w:line="240" w:lineRule="auto"/>
      </w:pPr>
      <w:r>
        <w:separator/>
      </w:r>
    </w:p>
  </w:footnote>
  <w:footnote w:type="continuationSeparator" w:id="1">
    <w:p w:rsidR="00A92091" w:rsidRDefault="00A92091" w:rsidP="001841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B4C" w:rsidRPr="00AD62D1" w:rsidRDefault="00DA3B4C" w:rsidP="00E11170">
    <w:pPr>
      <w:pStyle w:val="Header"/>
      <w:tabs>
        <w:tab w:val="clear" w:pos="4680"/>
        <w:tab w:val="clear" w:pos="9360"/>
      </w:tabs>
      <w:spacing w:after="0"/>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BF206C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8304E3"/>
    <w:multiLevelType w:val="hybridMultilevel"/>
    <w:tmpl w:val="714A91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542BFB"/>
    <w:multiLevelType w:val="hybridMultilevel"/>
    <w:tmpl w:val="EDCAFCE8"/>
    <w:lvl w:ilvl="0" w:tplc="04090005">
      <w:start w:val="1"/>
      <w:numFmt w:val="bullet"/>
      <w:lvlText w:val=""/>
      <w:lvlJc w:val="left"/>
      <w:pPr>
        <w:tabs>
          <w:tab w:val="num" w:pos="720"/>
        </w:tabs>
        <w:ind w:left="720" w:hanging="360"/>
      </w:pPr>
      <w:rPr>
        <w:rFonts w:ascii="Wingdings" w:hAnsi="Wingdings" w:hint="default"/>
      </w:rPr>
    </w:lvl>
    <w:lvl w:ilvl="1" w:tplc="37E247CA">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2026B44"/>
    <w:multiLevelType w:val="hybridMultilevel"/>
    <w:tmpl w:val="4C223AFA"/>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66B75600"/>
    <w:multiLevelType w:val="singleLevel"/>
    <w:tmpl w:val="EBBC44FA"/>
    <w:lvl w:ilvl="0">
      <w:start w:val="1"/>
      <w:numFmt w:val="bullet"/>
      <w:lvlText w:val=""/>
      <w:lvlJc w:val="left"/>
      <w:pPr>
        <w:tabs>
          <w:tab w:val="num" w:pos="360"/>
        </w:tabs>
        <w:ind w:left="245" w:hanging="245"/>
      </w:pPr>
      <w:rPr>
        <w:rFonts w:ascii="Wingdings" w:hAnsi="Wingdings" w:hint="default"/>
      </w:rPr>
    </w:lvl>
  </w:abstractNum>
  <w:abstractNum w:abstractNumId="5">
    <w:nsid w:val="6BF570E7"/>
    <w:multiLevelType w:val="hybridMultilevel"/>
    <w:tmpl w:val="B6EAA1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FAD0001"/>
    <w:multiLevelType w:val="hybridMultilevel"/>
    <w:tmpl w:val="90CA0A5C"/>
    <w:lvl w:ilvl="0" w:tplc="0409000B">
      <w:start w:val="1"/>
      <w:numFmt w:val="bullet"/>
      <w:lvlText w:val=""/>
      <w:lvlJc w:val="left"/>
      <w:pPr>
        <w:tabs>
          <w:tab w:val="num" w:pos="720"/>
        </w:tabs>
        <w:ind w:left="720" w:hanging="360"/>
      </w:pPr>
      <w:rPr>
        <w:rFonts w:ascii="Wingdings" w:hAnsi="Wingdings" w:hint="default"/>
      </w:rPr>
    </w:lvl>
    <w:lvl w:ilvl="1" w:tplc="37E247CA">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21F539A"/>
    <w:multiLevelType w:val="hybridMultilevel"/>
    <w:tmpl w:val="19D8F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5"/>
  </w:num>
  <w:num w:numId="5">
    <w:abstractNumId w:val="4"/>
  </w:num>
  <w:num w:numId="6">
    <w:abstractNumId w:val="6"/>
  </w:num>
  <w:num w:numId="7">
    <w:abstractNumId w:val="1"/>
  </w:num>
  <w:num w:numId="8">
    <w:abstractNumId w:val="3"/>
  </w:num>
  <w:num w:numId="9">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20"/>
  <w:doNotHyphenateCaps/>
  <w:drawingGridHorizontalSpacing w:val="110"/>
  <w:displayHorizontalDrawingGridEvery w:val="2"/>
  <w:characterSpacingControl w:val="doNotCompress"/>
  <w:doNotValidateAgainstSchema/>
  <w:doNotDemarcateInvalidXml/>
  <w:hdrShapeDefaults>
    <o:shapedefaults v:ext="edit" spidmax="12290"/>
  </w:hdrShapeDefaults>
  <w:footnotePr>
    <w:footnote w:id="0"/>
    <w:footnote w:id="1"/>
  </w:footnotePr>
  <w:endnotePr>
    <w:endnote w:id="0"/>
    <w:endnote w:id="1"/>
  </w:endnotePr>
  <w:compat/>
  <w:rsids>
    <w:rsidRoot w:val="000115A7"/>
    <w:rsid w:val="0000096A"/>
    <w:rsid w:val="000022BE"/>
    <w:rsid w:val="00005F42"/>
    <w:rsid w:val="00006EC0"/>
    <w:rsid w:val="000115A7"/>
    <w:rsid w:val="00014CCA"/>
    <w:rsid w:val="0001510F"/>
    <w:rsid w:val="00016D01"/>
    <w:rsid w:val="000171F4"/>
    <w:rsid w:val="00025D10"/>
    <w:rsid w:val="000269ED"/>
    <w:rsid w:val="00031383"/>
    <w:rsid w:val="000346D0"/>
    <w:rsid w:val="0003477F"/>
    <w:rsid w:val="0003560D"/>
    <w:rsid w:val="00037002"/>
    <w:rsid w:val="00041BFB"/>
    <w:rsid w:val="000428E2"/>
    <w:rsid w:val="000453C6"/>
    <w:rsid w:val="00051A89"/>
    <w:rsid w:val="000613C5"/>
    <w:rsid w:val="0006234F"/>
    <w:rsid w:val="0006308D"/>
    <w:rsid w:val="00064756"/>
    <w:rsid w:val="000658A6"/>
    <w:rsid w:val="00065C9C"/>
    <w:rsid w:val="00067E70"/>
    <w:rsid w:val="000706BC"/>
    <w:rsid w:val="00071567"/>
    <w:rsid w:val="00071D31"/>
    <w:rsid w:val="000733BF"/>
    <w:rsid w:val="00075984"/>
    <w:rsid w:val="00080CCB"/>
    <w:rsid w:val="000814AA"/>
    <w:rsid w:val="000830D5"/>
    <w:rsid w:val="00083655"/>
    <w:rsid w:val="00083F7E"/>
    <w:rsid w:val="00086207"/>
    <w:rsid w:val="000862BF"/>
    <w:rsid w:val="00092288"/>
    <w:rsid w:val="00092789"/>
    <w:rsid w:val="00093109"/>
    <w:rsid w:val="000940E7"/>
    <w:rsid w:val="000A1E8F"/>
    <w:rsid w:val="000A4786"/>
    <w:rsid w:val="000B0598"/>
    <w:rsid w:val="000B227A"/>
    <w:rsid w:val="000C1E9F"/>
    <w:rsid w:val="000C4014"/>
    <w:rsid w:val="000C60D7"/>
    <w:rsid w:val="000C7B42"/>
    <w:rsid w:val="000D67B5"/>
    <w:rsid w:val="000E004B"/>
    <w:rsid w:val="000E09A8"/>
    <w:rsid w:val="000E0ED7"/>
    <w:rsid w:val="000E2117"/>
    <w:rsid w:val="000E2A1E"/>
    <w:rsid w:val="000E5AAD"/>
    <w:rsid w:val="000F08AD"/>
    <w:rsid w:val="000F37BD"/>
    <w:rsid w:val="000F3B90"/>
    <w:rsid w:val="000F3ECC"/>
    <w:rsid w:val="000F4D9E"/>
    <w:rsid w:val="000F6203"/>
    <w:rsid w:val="000F6FCF"/>
    <w:rsid w:val="00101C27"/>
    <w:rsid w:val="0010290E"/>
    <w:rsid w:val="00103AAF"/>
    <w:rsid w:val="001077AF"/>
    <w:rsid w:val="001135A6"/>
    <w:rsid w:val="00115046"/>
    <w:rsid w:val="00117E19"/>
    <w:rsid w:val="00120028"/>
    <w:rsid w:val="00120365"/>
    <w:rsid w:val="00121132"/>
    <w:rsid w:val="00122E68"/>
    <w:rsid w:val="0012446F"/>
    <w:rsid w:val="001327E4"/>
    <w:rsid w:val="0013395A"/>
    <w:rsid w:val="00135F1A"/>
    <w:rsid w:val="00136F9A"/>
    <w:rsid w:val="00137072"/>
    <w:rsid w:val="00142FF8"/>
    <w:rsid w:val="00144451"/>
    <w:rsid w:val="001470AC"/>
    <w:rsid w:val="0015063E"/>
    <w:rsid w:val="00151EBF"/>
    <w:rsid w:val="00154A3D"/>
    <w:rsid w:val="00156686"/>
    <w:rsid w:val="00160229"/>
    <w:rsid w:val="001618B0"/>
    <w:rsid w:val="001618B3"/>
    <w:rsid w:val="00163596"/>
    <w:rsid w:val="0016764B"/>
    <w:rsid w:val="00173B06"/>
    <w:rsid w:val="00177074"/>
    <w:rsid w:val="00177921"/>
    <w:rsid w:val="00181312"/>
    <w:rsid w:val="00182024"/>
    <w:rsid w:val="00184149"/>
    <w:rsid w:val="001841AA"/>
    <w:rsid w:val="00184A0D"/>
    <w:rsid w:val="0019049D"/>
    <w:rsid w:val="00190B3F"/>
    <w:rsid w:val="0019161C"/>
    <w:rsid w:val="00195C0E"/>
    <w:rsid w:val="00196374"/>
    <w:rsid w:val="001A0117"/>
    <w:rsid w:val="001A3E6A"/>
    <w:rsid w:val="001A3F7C"/>
    <w:rsid w:val="001B627F"/>
    <w:rsid w:val="001B6A1F"/>
    <w:rsid w:val="001B6D07"/>
    <w:rsid w:val="001B7D40"/>
    <w:rsid w:val="001C0D72"/>
    <w:rsid w:val="001C2655"/>
    <w:rsid w:val="001C320D"/>
    <w:rsid w:val="001C3252"/>
    <w:rsid w:val="001C3319"/>
    <w:rsid w:val="001C4F12"/>
    <w:rsid w:val="001C6AE9"/>
    <w:rsid w:val="001C705A"/>
    <w:rsid w:val="001C7BD9"/>
    <w:rsid w:val="001D0065"/>
    <w:rsid w:val="001D194C"/>
    <w:rsid w:val="001D289D"/>
    <w:rsid w:val="001D331B"/>
    <w:rsid w:val="001D3321"/>
    <w:rsid w:val="001D53B1"/>
    <w:rsid w:val="001E1D92"/>
    <w:rsid w:val="001E38AF"/>
    <w:rsid w:val="001E5DA0"/>
    <w:rsid w:val="001F0A9E"/>
    <w:rsid w:val="001F1320"/>
    <w:rsid w:val="001F440E"/>
    <w:rsid w:val="001F6905"/>
    <w:rsid w:val="001F7000"/>
    <w:rsid w:val="00200D26"/>
    <w:rsid w:val="00200F31"/>
    <w:rsid w:val="00201C08"/>
    <w:rsid w:val="00202231"/>
    <w:rsid w:val="002048E9"/>
    <w:rsid w:val="00205787"/>
    <w:rsid w:val="0020650C"/>
    <w:rsid w:val="0020728F"/>
    <w:rsid w:val="00210670"/>
    <w:rsid w:val="002125AC"/>
    <w:rsid w:val="002215D8"/>
    <w:rsid w:val="002223A2"/>
    <w:rsid w:val="00223DC5"/>
    <w:rsid w:val="00224A4E"/>
    <w:rsid w:val="00224D5F"/>
    <w:rsid w:val="00225082"/>
    <w:rsid w:val="0022682D"/>
    <w:rsid w:val="002276C2"/>
    <w:rsid w:val="00234990"/>
    <w:rsid w:val="00235C6A"/>
    <w:rsid w:val="00235F55"/>
    <w:rsid w:val="002371BC"/>
    <w:rsid w:val="002412BD"/>
    <w:rsid w:val="002456DC"/>
    <w:rsid w:val="0024615B"/>
    <w:rsid w:val="00247114"/>
    <w:rsid w:val="002525CB"/>
    <w:rsid w:val="002534E6"/>
    <w:rsid w:val="00255AFD"/>
    <w:rsid w:val="002571B5"/>
    <w:rsid w:val="0025780D"/>
    <w:rsid w:val="002718FC"/>
    <w:rsid w:val="00273033"/>
    <w:rsid w:val="002750BF"/>
    <w:rsid w:val="00277AE0"/>
    <w:rsid w:val="00284B4D"/>
    <w:rsid w:val="0028554D"/>
    <w:rsid w:val="002859D7"/>
    <w:rsid w:val="00285DE9"/>
    <w:rsid w:val="00287C6A"/>
    <w:rsid w:val="0029079C"/>
    <w:rsid w:val="00290B80"/>
    <w:rsid w:val="002917A6"/>
    <w:rsid w:val="002928F1"/>
    <w:rsid w:val="00294DF5"/>
    <w:rsid w:val="002A0607"/>
    <w:rsid w:val="002A7E17"/>
    <w:rsid w:val="002B03BF"/>
    <w:rsid w:val="002B2532"/>
    <w:rsid w:val="002B3352"/>
    <w:rsid w:val="002B5C74"/>
    <w:rsid w:val="002B7E17"/>
    <w:rsid w:val="002C1C97"/>
    <w:rsid w:val="002C6401"/>
    <w:rsid w:val="002D382C"/>
    <w:rsid w:val="002D4543"/>
    <w:rsid w:val="002D4B9C"/>
    <w:rsid w:val="002E1C92"/>
    <w:rsid w:val="002E2DE8"/>
    <w:rsid w:val="002E37BB"/>
    <w:rsid w:val="002E6E1C"/>
    <w:rsid w:val="002F055A"/>
    <w:rsid w:val="002F1FF6"/>
    <w:rsid w:val="002F33F5"/>
    <w:rsid w:val="002F5E77"/>
    <w:rsid w:val="00300DDA"/>
    <w:rsid w:val="00300E8F"/>
    <w:rsid w:val="00301318"/>
    <w:rsid w:val="00301DDA"/>
    <w:rsid w:val="003021A1"/>
    <w:rsid w:val="003030D9"/>
    <w:rsid w:val="003033AD"/>
    <w:rsid w:val="00303AF5"/>
    <w:rsid w:val="00304188"/>
    <w:rsid w:val="003063FC"/>
    <w:rsid w:val="00306CF3"/>
    <w:rsid w:val="00310CDC"/>
    <w:rsid w:val="00312BD0"/>
    <w:rsid w:val="0031465E"/>
    <w:rsid w:val="00315841"/>
    <w:rsid w:val="003169BC"/>
    <w:rsid w:val="0032038A"/>
    <w:rsid w:val="0032181D"/>
    <w:rsid w:val="0032328D"/>
    <w:rsid w:val="00326CEB"/>
    <w:rsid w:val="00326F9C"/>
    <w:rsid w:val="00330A78"/>
    <w:rsid w:val="00331999"/>
    <w:rsid w:val="0033295D"/>
    <w:rsid w:val="00332EE8"/>
    <w:rsid w:val="00333C70"/>
    <w:rsid w:val="00341AC8"/>
    <w:rsid w:val="003450D2"/>
    <w:rsid w:val="00346416"/>
    <w:rsid w:val="003501B8"/>
    <w:rsid w:val="00350EBB"/>
    <w:rsid w:val="0035725A"/>
    <w:rsid w:val="00357A65"/>
    <w:rsid w:val="00360CB0"/>
    <w:rsid w:val="0036388E"/>
    <w:rsid w:val="003649B6"/>
    <w:rsid w:val="00366E5D"/>
    <w:rsid w:val="00367E82"/>
    <w:rsid w:val="003712E7"/>
    <w:rsid w:val="00373BAD"/>
    <w:rsid w:val="003740F0"/>
    <w:rsid w:val="00377794"/>
    <w:rsid w:val="00380819"/>
    <w:rsid w:val="00383629"/>
    <w:rsid w:val="00383E9C"/>
    <w:rsid w:val="00393FB6"/>
    <w:rsid w:val="00394668"/>
    <w:rsid w:val="003951E0"/>
    <w:rsid w:val="00395501"/>
    <w:rsid w:val="003961FF"/>
    <w:rsid w:val="00397E90"/>
    <w:rsid w:val="003A251E"/>
    <w:rsid w:val="003A3676"/>
    <w:rsid w:val="003A7554"/>
    <w:rsid w:val="003A78EB"/>
    <w:rsid w:val="003B0A4E"/>
    <w:rsid w:val="003B28B2"/>
    <w:rsid w:val="003B2CB7"/>
    <w:rsid w:val="003B4C58"/>
    <w:rsid w:val="003C0B4C"/>
    <w:rsid w:val="003C0C84"/>
    <w:rsid w:val="003C33CB"/>
    <w:rsid w:val="003C3FA2"/>
    <w:rsid w:val="003D011C"/>
    <w:rsid w:val="003D141D"/>
    <w:rsid w:val="003D1D5E"/>
    <w:rsid w:val="003D2A0E"/>
    <w:rsid w:val="003D383E"/>
    <w:rsid w:val="003E1671"/>
    <w:rsid w:val="003E2784"/>
    <w:rsid w:val="003E3C2A"/>
    <w:rsid w:val="003E5925"/>
    <w:rsid w:val="003E6170"/>
    <w:rsid w:val="003E6DCA"/>
    <w:rsid w:val="003F31E8"/>
    <w:rsid w:val="003F3B87"/>
    <w:rsid w:val="003F4E01"/>
    <w:rsid w:val="003F535A"/>
    <w:rsid w:val="0040342C"/>
    <w:rsid w:val="00403961"/>
    <w:rsid w:val="00403EBB"/>
    <w:rsid w:val="00405C58"/>
    <w:rsid w:val="00406BAB"/>
    <w:rsid w:val="00411662"/>
    <w:rsid w:val="0041572C"/>
    <w:rsid w:val="00416C8E"/>
    <w:rsid w:val="00421560"/>
    <w:rsid w:val="004219C8"/>
    <w:rsid w:val="00421F5F"/>
    <w:rsid w:val="0042284B"/>
    <w:rsid w:val="004248D6"/>
    <w:rsid w:val="0042550F"/>
    <w:rsid w:val="00431070"/>
    <w:rsid w:val="004332E8"/>
    <w:rsid w:val="004356DB"/>
    <w:rsid w:val="00441FDC"/>
    <w:rsid w:val="004437ED"/>
    <w:rsid w:val="0044481B"/>
    <w:rsid w:val="004472BB"/>
    <w:rsid w:val="004511A7"/>
    <w:rsid w:val="00454729"/>
    <w:rsid w:val="0045654F"/>
    <w:rsid w:val="00457899"/>
    <w:rsid w:val="00460367"/>
    <w:rsid w:val="00461129"/>
    <w:rsid w:val="00462B51"/>
    <w:rsid w:val="00465964"/>
    <w:rsid w:val="00466A6F"/>
    <w:rsid w:val="004744FC"/>
    <w:rsid w:val="00474E60"/>
    <w:rsid w:val="0047527E"/>
    <w:rsid w:val="0047615D"/>
    <w:rsid w:val="00476F61"/>
    <w:rsid w:val="004773CD"/>
    <w:rsid w:val="00480FFA"/>
    <w:rsid w:val="00481D37"/>
    <w:rsid w:val="0048289E"/>
    <w:rsid w:val="004866E0"/>
    <w:rsid w:val="00492636"/>
    <w:rsid w:val="004955D5"/>
    <w:rsid w:val="004959A4"/>
    <w:rsid w:val="00495B52"/>
    <w:rsid w:val="00495D4C"/>
    <w:rsid w:val="00497199"/>
    <w:rsid w:val="004A251D"/>
    <w:rsid w:val="004A3543"/>
    <w:rsid w:val="004A4C1C"/>
    <w:rsid w:val="004A7650"/>
    <w:rsid w:val="004B2595"/>
    <w:rsid w:val="004C052F"/>
    <w:rsid w:val="004C3684"/>
    <w:rsid w:val="004C42B5"/>
    <w:rsid w:val="004C6215"/>
    <w:rsid w:val="004C6CA7"/>
    <w:rsid w:val="004D1EC1"/>
    <w:rsid w:val="004D204D"/>
    <w:rsid w:val="004D2102"/>
    <w:rsid w:val="004D2B79"/>
    <w:rsid w:val="004D5F78"/>
    <w:rsid w:val="004D6892"/>
    <w:rsid w:val="004E0200"/>
    <w:rsid w:val="004E083E"/>
    <w:rsid w:val="004E3A63"/>
    <w:rsid w:val="004E4955"/>
    <w:rsid w:val="004E4E24"/>
    <w:rsid w:val="004F00DA"/>
    <w:rsid w:val="004F3A94"/>
    <w:rsid w:val="004F5AF7"/>
    <w:rsid w:val="004F7494"/>
    <w:rsid w:val="0050181F"/>
    <w:rsid w:val="00501950"/>
    <w:rsid w:val="005067A9"/>
    <w:rsid w:val="00507D42"/>
    <w:rsid w:val="005104F5"/>
    <w:rsid w:val="00511494"/>
    <w:rsid w:val="0051174E"/>
    <w:rsid w:val="005119E7"/>
    <w:rsid w:val="00511A94"/>
    <w:rsid w:val="005131D9"/>
    <w:rsid w:val="005155A5"/>
    <w:rsid w:val="00516D20"/>
    <w:rsid w:val="00517830"/>
    <w:rsid w:val="00520B86"/>
    <w:rsid w:val="005212EF"/>
    <w:rsid w:val="00522295"/>
    <w:rsid w:val="005234B6"/>
    <w:rsid w:val="00523E9E"/>
    <w:rsid w:val="005273B4"/>
    <w:rsid w:val="00530751"/>
    <w:rsid w:val="00532A48"/>
    <w:rsid w:val="0053340A"/>
    <w:rsid w:val="00536107"/>
    <w:rsid w:val="0054047A"/>
    <w:rsid w:val="00541282"/>
    <w:rsid w:val="00547E1C"/>
    <w:rsid w:val="00551CC5"/>
    <w:rsid w:val="00553927"/>
    <w:rsid w:val="00556466"/>
    <w:rsid w:val="0055651C"/>
    <w:rsid w:val="0056186D"/>
    <w:rsid w:val="00566006"/>
    <w:rsid w:val="00567C30"/>
    <w:rsid w:val="00570C56"/>
    <w:rsid w:val="00570F1E"/>
    <w:rsid w:val="00571444"/>
    <w:rsid w:val="00571520"/>
    <w:rsid w:val="00572677"/>
    <w:rsid w:val="00572BB7"/>
    <w:rsid w:val="00573227"/>
    <w:rsid w:val="00573A5C"/>
    <w:rsid w:val="00574DD4"/>
    <w:rsid w:val="005752F5"/>
    <w:rsid w:val="00575B31"/>
    <w:rsid w:val="005774C5"/>
    <w:rsid w:val="00582909"/>
    <w:rsid w:val="005829AA"/>
    <w:rsid w:val="00583652"/>
    <w:rsid w:val="00583C16"/>
    <w:rsid w:val="00583D4C"/>
    <w:rsid w:val="0058527D"/>
    <w:rsid w:val="005879E6"/>
    <w:rsid w:val="00587DB2"/>
    <w:rsid w:val="005928D6"/>
    <w:rsid w:val="005963BE"/>
    <w:rsid w:val="005A1970"/>
    <w:rsid w:val="005A22DA"/>
    <w:rsid w:val="005A2785"/>
    <w:rsid w:val="005A27F8"/>
    <w:rsid w:val="005A2DC9"/>
    <w:rsid w:val="005A4616"/>
    <w:rsid w:val="005A518E"/>
    <w:rsid w:val="005A548D"/>
    <w:rsid w:val="005B3AD6"/>
    <w:rsid w:val="005B5451"/>
    <w:rsid w:val="005B636B"/>
    <w:rsid w:val="005C398F"/>
    <w:rsid w:val="005C3A9C"/>
    <w:rsid w:val="005C73AA"/>
    <w:rsid w:val="005D41C6"/>
    <w:rsid w:val="005D4260"/>
    <w:rsid w:val="005E1884"/>
    <w:rsid w:val="005E266D"/>
    <w:rsid w:val="005E2A02"/>
    <w:rsid w:val="005E4626"/>
    <w:rsid w:val="005E4B35"/>
    <w:rsid w:val="005E53A9"/>
    <w:rsid w:val="005E7F9F"/>
    <w:rsid w:val="005F01E0"/>
    <w:rsid w:val="005F0E10"/>
    <w:rsid w:val="005F197E"/>
    <w:rsid w:val="005F5E15"/>
    <w:rsid w:val="00602A47"/>
    <w:rsid w:val="00602BBB"/>
    <w:rsid w:val="006040ED"/>
    <w:rsid w:val="00607F3A"/>
    <w:rsid w:val="0061582B"/>
    <w:rsid w:val="00617159"/>
    <w:rsid w:val="0062098C"/>
    <w:rsid w:val="006216C4"/>
    <w:rsid w:val="00623C28"/>
    <w:rsid w:val="00625EA2"/>
    <w:rsid w:val="00627437"/>
    <w:rsid w:val="00627A62"/>
    <w:rsid w:val="00634160"/>
    <w:rsid w:val="00634D19"/>
    <w:rsid w:val="006404BC"/>
    <w:rsid w:val="00641083"/>
    <w:rsid w:val="006425D1"/>
    <w:rsid w:val="00645A61"/>
    <w:rsid w:val="006461B9"/>
    <w:rsid w:val="00646B7B"/>
    <w:rsid w:val="00651E28"/>
    <w:rsid w:val="00654776"/>
    <w:rsid w:val="00657FAA"/>
    <w:rsid w:val="00662510"/>
    <w:rsid w:val="00666B91"/>
    <w:rsid w:val="006708CD"/>
    <w:rsid w:val="00670C78"/>
    <w:rsid w:val="00672E8C"/>
    <w:rsid w:val="00677E8D"/>
    <w:rsid w:val="0068650E"/>
    <w:rsid w:val="006960FC"/>
    <w:rsid w:val="006A3E86"/>
    <w:rsid w:val="006A7A3E"/>
    <w:rsid w:val="006B0234"/>
    <w:rsid w:val="006B0256"/>
    <w:rsid w:val="006B19A6"/>
    <w:rsid w:val="006C1E90"/>
    <w:rsid w:val="006C3289"/>
    <w:rsid w:val="006C4BD0"/>
    <w:rsid w:val="006C56BE"/>
    <w:rsid w:val="006D0CB2"/>
    <w:rsid w:val="006D0E51"/>
    <w:rsid w:val="006D4EF9"/>
    <w:rsid w:val="006D626F"/>
    <w:rsid w:val="006D62CE"/>
    <w:rsid w:val="006D7E07"/>
    <w:rsid w:val="006E19F9"/>
    <w:rsid w:val="006E3895"/>
    <w:rsid w:val="006E492C"/>
    <w:rsid w:val="006E7BB9"/>
    <w:rsid w:val="006F3EF2"/>
    <w:rsid w:val="006F4EB3"/>
    <w:rsid w:val="006F59A7"/>
    <w:rsid w:val="006F5C9E"/>
    <w:rsid w:val="007012BC"/>
    <w:rsid w:val="00703DF2"/>
    <w:rsid w:val="00706CD2"/>
    <w:rsid w:val="00711301"/>
    <w:rsid w:val="00712D70"/>
    <w:rsid w:val="00715EEE"/>
    <w:rsid w:val="0072460E"/>
    <w:rsid w:val="00733156"/>
    <w:rsid w:val="007351DC"/>
    <w:rsid w:val="0073526D"/>
    <w:rsid w:val="0073581F"/>
    <w:rsid w:val="00736BF9"/>
    <w:rsid w:val="00736FC0"/>
    <w:rsid w:val="0073722A"/>
    <w:rsid w:val="007378D0"/>
    <w:rsid w:val="00740D54"/>
    <w:rsid w:val="007431E1"/>
    <w:rsid w:val="00743D8C"/>
    <w:rsid w:val="007470E1"/>
    <w:rsid w:val="00750C81"/>
    <w:rsid w:val="00751011"/>
    <w:rsid w:val="00751E19"/>
    <w:rsid w:val="00753CF1"/>
    <w:rsid w:val="00757E6F"/>
    <w:rsid w:val="00762190"/>
    <w:rsid w:val="00763753"/>
    <w:rsid w:val="00766084"/>
    <w:rsid w:val="00772575"/>
    <w:rsid w:val="0077542E"/>
    <w:rsid w:val="00777AEC"/>
    <w:rsid w:val="007808E7"/>
    <w:rsid w:val="007822B3"/>
    <w:rsid w:val="0078381A"/>
    <w:rsid w:val="007840E2"/>
    <w:rsid w:val="00784CBA"/>
    <w:rsid w:val="0078798F"/>
    <w:rsid w:val="007915D0"/>
    <w:rsid w:val="007923D5"/>
    <w:rsid w:val="007965B4"/>
    <w:rsid w:val="007A2F23"/>
    <w:rsid w:val="007A3C50"/>
    <w:rsid w:val="007A4FA4"/>
    <w:rsid w:val="007A5B31"/>
    <w:rsid w:val="007B34B6"/>
    <w:rsid w:val="007B41B4"/>
    <w:rsid w:val="007B6702"/>
    <w:rsid w:val="007C2EA2"/>
    <w:rsid w:val="007D0F55"/>
    <w:rsid w:val="007D4BF0"/>
    <w:rsid w:val="007D56D8"/>
    <w:rsid w:val="007D5B5C"/>
    <w:rsid w:val="007E019A"/>
    <w:rsid w:val="007E159B"/>
    <w:rsid w:val="007E3A80"/>
    <w:rsid w:val="007E4640"/>
    <w:rsid w:val="007F01AB"/>
    <w:rsid w:val="007F03C6"/>
    <w:rsid w:val="007F163B"/>
    <w:rsid w:val="007F1B3E"/>
    <w:rsid w:val="007F28BE"/>
    <w:rsid w:val="007F45B3"/>
    <w:rsid w:val="007F4DB8"/>
    <w:rsid w:val="007F6FEE"/>
    <w:rsid w:val="007F7F1D"/>
    <w:rsid w:val="0080027A"/>
    <w:rsid w:val="00801F72"/>
    <w:rsid w:val="008052F0"/>
    <w:rsid w:val="00806AE9"/>
    <w:rsid w:val="00807E7E"/>
    <w:rsid w:val="00810B9F"/>
    <w:rsid w:val="008125AD"/>
    <w:rsid w:val="0081445A"/>
    <w:rsid w:val="008167D3"/>
    <w:rsid w:val="00820304"/>
    <w:rsid w:val="0082280D"/>
    <w:rsid w:val="00824E54"/>
    <w:rsid w:val="008325B4"/>
    <w:rsid w:val="008330B0"/>
    <w:rsid w:val="00834FB7"/>
    <w:rsid w:val="00842464"/>
    <w:rsid w:val="008450CD"/>
    <w:rsid w:val="008463F7"/>
    <w:rsid w:val="00850CB7"/>
    <w:rsid w:val="00852CD5"/>
    <w:rsid w:val="00852E2B"/>
    <w:rsid w:val="00853152"/>
    <w:rsid w:val="00853BC6"/>
    <w:rsid w:val="008566D8"/>
    <w:rsid w:val="008573A9"/>
    <w:rsid w:val="00860F64"/>
    <w:rsid w:val="008619CF"/>
    <w:rsid w:val="00864785"/>
    <w:rsid w:val="00866477"/>
    <w:rsid w:val="00870FCD"/>
    <w:rsid w:val="0087102D"/>
    <w:rsid w:val="00871DBB"/>
    <w:rsid w:val="00873FBF"/>
    <w:rsid w:val="00874946"/>
    <w:rsid w:val="0087777A"/>
    <w:rsid w:val="00883AB8"/>
    <w:rsid w:val="0088496F"/>
    <w:rsid w:val="00887A7B"/>
    <w:rsid w:val="008938B8"/>
    <w:rsid w:val="00893E11"/>
    <w:rsid w:val="008A711C"/>
    <w:rsid w:val="008B1CE1"/>
    <w:rsid w:val="008B4800"/>
    <w:rsid w:val="008B5480"/>
    <w:rsid w:val="008B5590"/>
    <w:rsid w:val="008B6A05"/>
    <w:rsid w:val="008B77B2"/>
    <w:rsid w:val="008C2313"/>
    <w:rsid w:val="008D22FB"/>
    <w:rsid w:val="008D26B7"/>
    <w:rsid w:val="008D5DE8"/>
    <w:rsid w:val="008D7517"/>
    <w:rsid w:val="008E0B2B"/>
    <w:rsid w:val="008E2B64"/>
    <w:rsid w:val="008E559F"/>
    <w:rsid w:val="008E6294"/>
    <w:rsid w:val="008F0CBB"/>
    <w:rsid w:val="008F546A"/>
    <w:rsid w:val="008F62BF"/>
    <w:rsid w:val="00906607"/>
    <w:rsid w:val="00911B08"/>
    <w:rsid w:val="00917104"/>
    <w:rsid w:val="009176C1"/>
    <w:rsid w:val="00917BDD"/>
    <w:rsid w:val="00920DDB"/>
    <w:rsid w:val="00921DA9"/>
    <w:rsid w:val="00921EA9"/>
    <w:rsid w:val="009224BD"/>
    <w:rsid w:val="00922957"/>
    <w:rsid w:val="009248FC"/>
    <w:rsid w:val="00925A28"/>
    <w:rsid w:val="00925AD5"/>
    <w:rsid w:val="00925B0B"/>
    <w:rsid w:val="00926703"/>
    <w:rsid w:val="00930519"/>
    <w:rsid w:val="0093423A"/>
    <w:rsid w:val="0093424A"/>
    <w:rsid w:val="00935488"/>
    <w:rsid w:val="00936316"/>
    <w:rsid w:val="009364B5"/>
    <w:rsid w:val="009368F3"/>
    <w:rsid w:val="00936AAB"/>
    <w:rsid w:val="00936DED"/>
    <w:rsid w:val="00941265"/>
    <w:rsid w:val="00941B06"/>
    <w:rsid w:val="0094241B"/>
    <w:rsid w:val="00942429"/>
    <w:rsid w:val="009456A1"/>
    <w:rsid w:val="009463EF"/>
    <w:rsid w:val="00946434"/>
    <w:rsid w:val="0094760B"/>
    <w:rsid w:val="00951BE5"/>
    <w:rsid w:val="00957A52"/>
    <w:rsid w:val="009601D1"/>
    <w:rsid w:val="009623D4"/>
    <w:rsid w:val="00966134"/>
    <w:rsid w:val="0096620E"/>
    <w:rsid w:val="0097022A"/>
    <w:rsid w:val="00973088"/>
    <w:rsid w:val="0097419C"/>
    <w:rsid w:val="009821FC"/>
    <w:rsid w:val="00982205"/>
    <w:rsid w:val="009852DE"/>
    <w:rsid w:val="0099042B"/>
    <w:rsid w:val="00991C70"/>
    <w:rsid w:val="009A166C"/>
    <w:rsid w:val="009A1B75"/>
    <w:rsid w:val="009A3B7B"/>
    <w:rsid w:val="009A3E23"/>
    <w:rsid w:val="009B53A3"/>
    <w:rsid w:val="009B5546"/>
    <w:rsid w:val="009B6EB5"/>
    <w:rsid w:val="009B7673"/>
    <w:rsid w:val="009C05E1"/>
    <w:rsid w:val="009C15DD"/>
    <w:rsid w:val="009D263A"/>
    <w:rsid w:val="009D578E"/>
    <w:rsid w:val="009D5E2C"/>
    <w:rsid w:val="009E2CC3"/>
    <w:rsid w:val="009E30B5"/>
    <w:rsid w:val="009E3D15"/>
    <w:rsid w:val="009E6F64"/>
    <w:rsid w:val="009F13A6"/>
    <w:rsid w:val="009F405A"/>
    <w:rsid w:val="009F49FA"/>
    <w:rsid w:val="009F77B3"/>
    <w:rsid w:val="009F7D2D"/>
    <w:rsid w:val="00A00384"/>
    <w:rsid w:val="00A01508"/>
    <w:rsid w:val="00A0305E"/>
    <w:rsid w:val="00A037EC"/>
    <w:rsid w:val="00A05E98"/>
    <w:rsid w:val="00A06DAF"/>
    <w:rsid w:val="00A1346D"/>
    <w:rsid w:val="00A13716"/>
    <w:rsid w:val="00A161FA"/>
    <w:rsid w:val="00A204D4"/>
    <w:rsid w:val="00A2142A"/>
    <w:rsid w:val="00A21AA0"/>
    <w:rsid w:val="00A22656"/>
    <w:rsid w:val="00A23CA2"/>
    <w:rsid w:val="00A24AF3"/>
    <w:rsid w:val="00A24CB8"/>
    <w:rsid w:val="00A310A9"/>
    <w:rsid w:val="00A32684"/>
    <w:rsid w:val="00A36135"/>
    <w:rsid w:val="00A36BBE"/>
    <w:rsid w:val="00A4010D"/>
    <w:rsid w:val="00A4610E"/>
    <w:rsid w:val="00A46D21"/>
    <w:rsid w:val="00A479F1"/>
    <w:rsid w:val="00A5125A"/>
    <w:rsid w:val="00A54455"/>
    <w:rsid w:val="00A55466"/>
    <w:rsid w:val="00A5744F"/>
    <w:rsid w:val="00A614B8"/>
    <w:rsid w:val="00A67CBA"/>
    <w:rsid w:val="00A712C9"/>
    <w:rsid w:val="00A72108"/>
    <w:rsid w:val="00A73302"/>
    <w:rsid w:val="00A769DB"/>
    <w:rsid w:val="00A8041A"/>
    <w:rsid w:val="00A80DAF"/>
    <w:rsid w:val="00A82394"/>
    <w:rsid w:val="00A84C29"/>
    <w:rsid w:val="00A84D7B"/>
    <w:rsid w:val="00A85BBC"/>
    <w:rsid w:val="00A92091"/>
    <w:rsid w:val="00A9712B"/>
    <w:rsid w:val="00AA39D0"/>
    <w:rsid w:val="00AA3D32"/>
    <w:rsid w:val="00AB07FE"/>
    <w:rsid w:val="00AB2BB1"/>
    <w:rsid w:val="00AB2EF5"/>
    <w:rsid w:val="00AB4DE3"/>
    <w:rsid w:val="00AB54E6"/>
    <w:rsid w:val="00AB6271"/>
    <w:rsid w:val="00AB6348"/>
    <w:rsid w:val="00AB65DE"/>
    <w:rsid w:val="00AC3040"/>
    <w:rsid w:val="00AD0A92"/>
    <w:rsid w:val="00AD324A"/>
    <w:rsid w:val="00AD62D1"/>
    <w:rsid w:val="00AE10BB"/>
    <w:rsid w:val="00AE369E"/>
    <w:rsid w:val="00AE77AE"/>
    <w:rsid w:val="00AF00B5"/>
    <w:rsid w:val="00AF2096"/>
    <w:rsid w:val="00AF473D"/>
    <w:rsid w:val="00AF477A"/>
    <w:rsid w:val="00AF557E"/>
    <w:rsid w:val="00AF6161"/>
    <w:rsid w:val="00B004DF"/>
    <w:rsid w:val="00B03234"/>
    <w:rsid w:val="00B1262B"/>
    <w:rsid w:val="00B12B25"/>
    <w:rsid w:val="00B175B7"/>
    <w:rsid w:val="00B2090E"/>
    <w:rsid w:val="00B21315"/>
    <w:rsid w:val="00B224DE"/>
    <w:rsid w:val="00B24C81"/>
    <w:rsid w:val="00B34D6A"/>
    <w:rsid w:val="00B3535B"/>
    <w:rsid w:val="00B35FA1"/>
    <w:rsid w:val="00B36DCB"/>
    <w:rsid w:val="00B36EF8"/>
    <w:rsid w:val="00B41989"/>
    <w:rsid w:val="00B4218A"/>
    <w:rsid w:val="00B42FA1"/>
    <w:rsid w:val="00B43DCF"/>
    <w:rsid w:val="00B45595"/>
    <w:rsid w:val="00B503F7"/>
    <w:rsid w:val="00B513B5"/>
    <w:rsid w:val="00B525B4"/>
    <w:rsid w:val="00B53D21"/>
    <w:rsid w:val="00B56E5C"/>
    <w:rsid w:val="00B5758C"/>
    <w:rsid w:val="00B57A8B"/>
    <w:rsid w:val="00B62BB9"/>
    <w:rsid w:val="00B65331"/>
    <w:rsid w:val="00B65BE2"/>
    <w:rsid w:val="00B70CB1"/>
    <w:rsid w:val="00B70CBF"/>
    <w:rsid w:val="00B72041"/>
    <w:rsid w:val="00B76806"/>
    <w:rsid w:val="00B80AF7"/>
    <w:rsid w:val="00B812FC"/>
    <w:rsid w:val="00B856F1"/>
    <w:rsid w:val="00B85D81"/>
    <w:rsid w:val="00B9163C"/>
    <w:rsid w:val="00BA1EB3"/>
    <w:rsid w:val="00BA63E5"/>
    <w:rsid w:val="00BA6EC8"/>
    <w:rsid w:val="00BB2DA9"/>
    <w:rsid w:val="00BB38AD"/>
    <w:rsid w:val="00BB6F18"/>
    <w:rsid w:val="00BC0A5A"/>
    <w:rsid w:val="00BC14B5"/>
    <w:rsid w:val="00BC4601"/>
    <w:rsid w:val="00BC66ED"/>
    <w:rsid w:val="00BC683E"/>
    <w:rsid w:val="00BD501C"/>
    <w:rsid w:val="00BD62D9"/>
    <w:rsid w:val="00BD6374"/>
    <w:rsid w:val="00BD6D62"/>
    <w:rsid w:val="00BE0824"/>
    <w:rsid w:val="00BE1B39"/>
    <w:rsid w:val="00BF13DC"/>
    <w:rsid w:val="00BF1504"/>
    <w:rsid w:val="00BF1673"/>
    <w:rsid w:val="00BF67EB"/>
    <w:rsid w:val="00BF6E22"/>
    <w:rsid w:val="00C00534"/>
    <w:rsid w:val="00C0096D"/>
    <w:rsid w:val="00C02CB1"/>
    <w:rsid w:val="00C05947"/>
    <w:rsid w:val="00C1015B"/>
    <w:rsid w:val="00C13CD0"/>
    <w:rsid w:val="00C16378"/>
    <w:rsid w:val="00C2238A"/>
    <w:rsid w:val="00C25E61"/>
    <w:rsid w:val="00C26C5E"/>
    <w:rsid w:val="00C27287"/>
    <w:rsid w:val="00C27A46"/>
    <w:rsid w:val="00C319E9"/>
    <w:rsid w:val="00C3578C"/>
    <w:rsid w:val="00C35C74"/>
    <w:rsid w:val="00C377A8"/>
    <w:rsid w:val="00C37B37"/>
    <w:rsid w:val="00C4002A"/>
    <w:rsid w:val="00C412F0"/>
    <w:rsid w:val="00C463CF"/>
    <w:rsid w:val="00C54E87"/>
    <w:rsid w:val="00C56CA6"/>
    <w:rsid w:val="00C624AF"/>
    <w:rsid w:val="00C63324"/>
    <w:rsid w:val="00C711D9"/>
    <w:rsid w:val="00C73B7B"/>
    <w:rsid w:val="00C74A71"/>
    <w:rsid w:val="00C74B62"/>
    <w:rsid w:val="00C763F7"/>
    <w:rsid w:val="00C77529"/>
    <w:rsid w:val="00C81DE2"/>
    <w:rsid w:val="00C84459"/>
    <w:rsid w:val="00C85C0B"/>
    <w:rsid w:val="00C86442"/>
    <w:rsid w:val="00C87FBB"/>
    <w:rsid w:val="00C91D0B"/>
    <w:rsid w:val="00C933C1"/>
    <w:rsid w:val="00C95DD3"/>
    <w:rsid w:val="00CA1089"/>
    <w:rsid w:val="00CA4EE5"/>
    <w:rsid w:val="00CA5E40"/>
    <w:rsid w:val="00CA6452"/>
    <w:rsid w:val="00CB67CA"/>
    <w:rsid w:val="00CB6C78"/>
    <w:rsid w:val="00CC43C8"/>
    <w:rsid w:val="00CC7A88"/>
    <w:rsid w:val="00CD23CB"/>
    <w:rsid w:val="00CD25EC"/>
    <w:rsid w:val="00CD36B6"/>
    <w:rsid w:val="00CD7A67"/>
    <w:rsid w:val="00CE3429"/>
    <w:rsid w:val="00CE5A13"/>
    <w:rsid w:val="00CE6D8F"/>
    <w:rsid w:val="00CF1AB3"/>
    <w:rsid w:val="00CF3202"/>
    <w:rsid w:val="00CF4DE1"/>
    <w:rsid w:val="00CF5B58"/>
    <w:rsid w:val="00CF5C79"/>
    <w:rsid w:val="00CF61C0"/>
    <w:rsid w:val="00CF6A17"/>
    <w:rsid w:val="00D002DC"/>
    <w:rsid w:val="00D013AC"/>
    <w:rsid w:val="00D05CFE"/>
    <w:rsid w:val="00D06099"/>
    <w:rsid w:val="00D0613E"/>
    <w:rsid w:val="00D0794D"/>
    <w:rsid w:val="00D10008"/>
    <w:rsid w:val="00D11C24"/>
    <w:rsid w:val="00D12ED0"/>
    <w:rsid w:val="00D17318"/>
    <w:rsid w:val="00D17E40"/>
    <w:rsid w:val="00D204D3"/>
    <w:rsid w:val="00D22160"/>
    <w:rsid w:val="00D24AD3"/>
    <w:rsid w:val="00D2692F"/>
    <w:rsid w:val="00D327CB"/>
    <w:rsid w:val="00D33A93"/>
    <w:rsid w:val="00D3474B"/>
    <w:rsid w:val="00D37881"/>
    <w:rsid w:val="00D41F1F"/>
    <w:rsid w:val="00D43203"/>
    <w:rsid w:val="00D43BCC"/>
    <w:rsid w:val="00D443E6"/>
    <w:rsid w:val="00D45CCD"/>
    <w:rsid w:val="00D47145"/>
    <w:rsid w:val="00D5015A"/>
    <w:rsid w:val="00D51946"/>
    <w:rsid w:val="00D54C65"/>
    <w:rsid w:val="00D5500F"/>
    <w:rsid w:val="00D558BA"/>
    <w:rsid w:val="00D5601F"/>
    <w:rsid w:val="00D56495"/>
    <w:rsid w:val="00D56EC1"/>
    <w:rsid w:val="00D571FA"/>
    <w:rsid w:val="00D5764E"/>
    <w:rsid w:val="00D61622"/>
    <w:rsid w:val="00D61DA8"/>
    <w:rsid w:val="00D63D4E"/>
    <w:rsid w:val="00D67EE3"/>
    <w:rsid w:val="00D71B9D"/>
    <w:rsid w:val="00D72F49"/>
    <w:rsid w:val="00D76722"/>
    <w:rsid w:val="00D8218E"/>
    <w:rsid w:val="00D83644"/>
    <w:rsid w:val="00D8731A"/>
    <w:rsid w:val="00D964E0"/>
    <w:rsid w:val="00DA079F"/>
    <w:rsid w:val="00DA3B4C"/>
    <w:rsid w:val="00DA6FDB"/>
    <w:rsid w:val="00DA75AE"/>
    <w:rsid w:val="00DA7D56"/>
    <w:rsid w:val="00DB4515"/>
    <w:rsid w:val="00DB4EB9"/>
    <w:rsid w:val="00DB53BA"/>
    <w:rsid w:val="00DC1BC2"/>
    <w:rsid w:val="00DC4C72"/>
    <w:rsid w:val="00DC55BF"/>
    <w:rsid w:val="00DC575E"/>
    <w:rsid w:val="00DD047A"/>
    <w:rsid w:val="00DD2F5A"/>
    <w:rsid w:val="00DD4E38"/>
    <w:rsid w:val="00DD64B3"/>
    <w:rsid w:val="00DE13F6"/>
    <w:rsid w:val="00DE19EE"/>
    <w:rsid w:val="00DE2F92"/>
    <w:rsid w:val="00DE512D"/>
    <w:rsid w:val="00DE563C"/>
    <w:rsid w:val="00DE5B1B"/>
    <w:rsid w:val="00DE611C"/>
    <w:rsid w:val="00DF121B"/>
    <w:rsid w:val="00DF3DC9"/>
    <w:rsid w:val="00E01C21"/>
    <w:rsid w:val="00E02428"/>
    <w:rsid w:val="00E047E5"/>
    <w:rsid w:val="00E05086"/>
    <w:rsid w:val="00E064B5"/>
    <w:rsid w:val="00E078FA"/>
    <w:rsid w:val="00E10C1D"/>
    <w:rsid w:val="00E11170"/>
    <w:rsid w:val="00E15430"/>
    <w:rsid w:val="00E176C8"/>
    <w:rsid w:val="00E230C0"/>
    <w:rsid w:val="00E23C02"/>
    <w:rsid w:val="00E23F70"/>
    <w:rsid w:val="00E278B7"/>
    <w:rsid w:val="00E32B3C"/>
    <w:rsid w:val="00E33707"/>
    <w:rsid w:val="00E351CA"/>
    <w:rsid w:val="00E35866"/>
    <w:rsid w:val="00E3668C"/>
    <w:rsid w:val="00E376F3"/>
    <w:rsid w:val="00E379AC"/>
    <w:rsid w:val="00E400FB"/>
    <w:rsid w:val="00E43837"/>
    <w:rsid w:val="00E446FC"/>
    <w:rsid w:val="00E4736A"/>
    <w:rsid w:val="00E544B1"/>
    <w:rsid w:val="00E557FD"/>
    <w:rsid w:val="00E62615"/>
    <w:rsid w:val="00E65106"/>
    <w:rsid w:val="00E721CC"/>
    <w:rsid w:val="00E739D3"/>
    <w:rsid w:val="00E7636C"/>
    <w:rsid w:val="00E76AC6"/>
    <w:rsid w:val="00E77A77"/>
    <w:rsid w:val="00E80EFF"/>
    <w:rsid w:val="00E81BF9"/>
    <w:rsid w:val="00E82EFA"/>
    <w:rsid w:val="00E9281A"/>
    <w:rsid w:val="00E93D28"/>
    <w:rsid w:val="00E94092"/>
    <w:rsid w:val="00E95D48"/>
    <w:rsid w:val="00EA2C30"/>
    <w:rsid w:val="00EA6455"/>
    <w:rsid w:val="00EA652F"/>
    <w:rsid w:val="00EB02B9"/>
    <w:rsid w:val="00EB05B2"/>
    <w:rsid w:val="00EB3638"/>
    <w:rsid w:val="00EB6260"/>
    <w:rsid w:val="00EC0F88"/>
    <w:rsid w:val="00EC1E24"/>
    <w:rsid w:val="00EC34B4"/>
    <w:rsid w:val="00EC3CC8"/>
    <w:rsid w:val="00EC3E54"/>
    <w:rsid w:val="00EC3FB6"/>
    <w:rsid w:val="00EC483A"/>
    <w:rsid w:val="00EC7898"/>
    <w:rsid w:val="00ED0742"/>
    <w:rsid w:val="00ED2FD7"/>
    <w:rsid w:val="00ED376B"/>
    <w:rsid w:val="00ED45CE"/>
    <w:rsid w:val="00ED5888"/>
    <w:rsid w:val="00ED5AA1"/>
    <w:rsid w:val="00ED6978"/>
    <w:rsid w:val="00ED792F"/>
    <w:rsid w:val="00EE03AC"/>
    <w:rsid w:val="00EE05FE"/>
    <w:rsid w:val="00EE191A"/>
    <w:rsid w:val="00EE340E"/>
    <w:rsid w:val="00EE7F3A"/>
    <w:rsid w:val="00EF07D6"/>
    <w:rsid w:val="00EF1632"/>
    <w:rsid w:val="00EF5A57"/>
    <w:rsid w:val="00F029D1"/>
    <w:rsid w:val="00F02B7C"/>
    <w:rsid w:val="00F033F5"/>
    <w:rsid w:val="00F05CC8"/>
    <w:rsid w:val="00F061C0"/>
    <w:rsid w:val="00F07451"/>
    <w:rsid w:val="00F12FA8"/>
    <w:rsid w:val="00F2260E"/>
    <w:rsid w:val="00F2285C"/>
    <w:rsid w:val="00F228E4"/>
    <w:rsid w:val="00F22FD9"/>
    <w:rsid w:val="00F2330F"/>
    <w:rsid w:val="00F23549"/>
    <w:rsid w:val="00F24CC4"/>
    <w:rsid w:val="00F26128"/>
    <w:rsid w:val="00F340C0"/>
    <w:rsid w:val="00F37C46"/>
    <w:rsid w:val="00F42923"/>
    <w:rsid w:val="00F43864"/>
    <w:rsid w:val="00F43BCC"/>
    <w:rsid w:val="00F44373"/>
    <w:rsid w:val="00F45D40"/>
    <w:rsid w:val="00F46608"/>
    <w:rsid w:val="00F467A5"/>
    <w:rsid w:val="00F46E2B"/>
    <w:rsid w:val="00F52D08"/>
    <w:rsid w:val="00F562F5"/>
    <w:rsid w:val="00F602FB"/>
    <w:rsid w:val="00F60331"/>
    <w:rsid w:val="00F649FA"/>
    <w:rsid w:val="00F717FF"/>
    <w:rsid w:val="00F7245F"/>
    <w:rsid w:val="00F75D58"/>
    <w:rsid w:val="00F87F6F"/>
    <w:rsid w:val="00F93C81"/>
    <w:rsid w:val="00F94A93"/>
    <w:rsid w:val="00F94F15"/>
    <w:rsid w:val="00FA0DDC"/>
    <w:rsid w:val="00FA2077"/>
    <w:rsid w:val="00FA3907"/>
    <w:rsid w:val="00FA542A"/>
    <w:rsid w:val="00FA647A"/>
    <w:rsid w:val="00FB00FF"/>
    <w:rsid w:val="00FB18BE"/>
    <w:rsid w:val="00FB2952"/>
    <w:rsid w:val="00FB30D5"/>
    <w:rsid w:val="00FB3A22"/>
    <w:rsid w:val="00FB4A25"/>
    <w:rsid w:val="00FB6A2A"/>
    <w:rsid w:val="00FC093E"/>
    <w:rsid w:val="00FC109B"/>
    <w:rsid w:val="00FD0577"/>
    <w:rsid w:val="00FD40CA"/>
    <w:rsid w:val="00FD592A"/>
    <w:rsid w:val="00FD6BC6"/>
    <w:rsid w:val="00FD7480"/>
    <w:rsid w:val="00FE06CA"/>
    <w:rsid w:val="00FE0F00"/>
    <w:rsid w:val="00FE217E"/>
    <w:rsid w:val="00FF1C3D"/>
    <w:rsid w:val="00FF370C"/>
    <w:rsid w:val="00FF585C"/>
    <w:rsid w:val="00FF5F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rules v:ext="edit">
        <o:r id="V:Rule2" type="connector" idref="#AutoShape 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Bulle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CD"/>
    <w:pPr>
      <w:spacing w:after="200" w:line="276" w:lineRule="auto"/>
    </w:pPr>
    <w:rPr>
      <w:rFonts w:eastAsia="Times New Roman"/>
      <w:sz w:val="22"/>
      <w:szCs w:val="22"/>
      <w:lang w:val="en-GB"/>
    </w:rPr>
  </w:style>
  <w:style w:type="paragraph" w:styleId="Heading1">
    <w:name w:val="heading 1"/>
    <w:basedOn w:val="Normal"/>
    <w:next w:val="BodyText"/>
    <w:link w:val="Heading1Char"/>
    <w:qFormat/>
    <w:locked/>
    <w:rsid w:val="00D24AD3"/>
    <w:pPr>
      <w:spacing w:before="220" w:after="0" w:line="220" w:lineRule="atLeast"/>
      <w:outlineLvl w:val="0"/>
    </w:pPr>
    <w:rPr>
      <w:rFonts w:ascii="Tahoma" w:hAnsi="Tahoma"/>
      <w:b/>
      <w:spacing w:val="1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5A7"/>
    <w:pPr>
      <w:ind w:left="720"/>
    </w:pPr>
  </w:style>
  <w:style w:type="paragraph" w:styleId="ListBullet">
    <w:name w:val="List Bullet"/>
    <w:basedOn w:val="Normal"/>
    <w:link w:val="ListBulletChar"/>
    <w:rsid w:val="00CE3429"/>
    <w:pPr>
      <w:numPr>
        <w:numId w:val="1"/>
      </w:numPr>
      <w:spacing w:after="0" w:line="240" w:lineRule="auto"/>
    </w:pPr>
    <w:rPr>
      <w:rFonts w:eastAsia="Calibri"/>
      <w:sz w:val="24"/>
      <w:szCs w:val="24"/>
    </w:rPr>
  </w:style>
  <w:style w:type="paragraph" w:styleId="Header">
    <w:name w:val="header"/>
    <w:basedOn w:val="Normal"/>
    <w:link w:val="HeaderChar"/>
    <w:semiHidden/>
    <w:rsid w:val="00184149"/>
    <w:pPr>
      <w:tabs>
        <w:tab w:val="center" w:pos="4680"/>
        <w:tab w:val="right" w:pos="9360"/>
      </w:tabs>
    </w:pPr>
    <w:rPr>
      <w:rFonts w:eastAsia="Calibri"/>
      <w:szCs w:val="20"/>
    </w:rPr>
  </w:style>
  <w:style w:type="character" w:customStyle="1" w:styleId="HeaderChar">
    <w:name w:val="Header Char"/>
    <w:link w:val="Header"/>
    <w:semiHidden/>
    <w:locked/>
    <w:rsid w:val="00184149"/>
    <w:rPr>
      <w:sz w:val="22"/>
      <w:lang w:val="en-GB"/>
    </w:rPr>
  </w:style>
  <w:style w:type="paragraph" w:styleId="Footer">
    <w:name w:val="footer"/>
    <w:basedOn w:val="Normal"/>
    <w:link w:val="FooterChar"/>
    <w:semiHidden/>
    <w:rsid w:val="00184149"/>
    <w:pPr>
      <w:tabs>
        <w:tab w:val="center" w:pos="4680"/>
        <w:tab w:val="right" w:pos="9360"/>
      </w:tabs>
    </w:pPr>
    <w:rPr>
      <w:rFonts w:eastAsia="Calibri"/>
      <w:szCs w:val="20"/>
    </w:rPr>
  </w:style>
  <w:style w:type="character" w:customStyle="1" w:styleId="FooterChar">
    <w:name w:val="Footer Char"/>
    <w:link w:val="Footer"/>
    <w:semiHidden/>
    <w:locked/>
    <w:rsid w:val="00184149"/>
    <w:rPr>
      <w:sz w:val="22"/>
      <w:lang w:val="en-GB"/>
    </w:rPr>
  </w:style>
  <w:style w:type="character" w:customStyle="1" w:styleId="normalbluetext1">
    <w:name w:val="normalbluetext1"/>
    <w:rsid w:val="00184149"/>
    <w:rPr>
      <w:rFonts w:ascii="Verdana" w:hAnsi="Verdana"/>
      <w:color w:val="1A9A10"/>
      <w:sz w:val="18"/>
    </w:rPr>
  </w:style>
  <w:style w:type="character" w:customStyle="1" w:styleId="ListBulletChar">
    <w:name w:val="List Bullet Char"/>
    <w:link w:val="ListBullet"/>
    <w:locked/>
    <w:rsid w:val="00E76AC6"/>
    <w:rPr>
      <w:sz w:val="24"/>
      <w:szCs w:val="24"/>
      <w:lang w:val="en-GB"/>
    </w:rPr>
  </w:style>
  <w:style w:type="character" w:customStyle="1" w:styleId="EmailStyle231">
    <w:name w:val="EmailStyle231"/>
    <w:semiHidden/>
    <w:rsid w:val="00F75D58"/>
    <w:rPr>
      <w:rFonts w:ascii="Arial" w:hAnsi="Arial"/>
      <w:color w:val="auto"/>
      <w:sz w:val="20"/>
    </w:rPr>
  </w:style>
  <w:style w:type="character" w:styleId="Strong">
    <w:name w:val="Strong"/>
    <w:qFormat/>
    <w:rsid w:val="009456A1"/>
    <w:rPr>
      <w:b/>
    </w:rPr>
  </w:style>
  <w:style w:type="character" w:styleId="CommentReference">
    <w:name w:val="annotation reference"/>
    <w:semiHidden/>
    <w:rsid w:val="0093424A"/>
    <w:rPr>
      <w:rFonts w:cs="Times New Roman"/>
      <w:sz w:val="16"/>
      <w:szCs w:val="16"/>
    </w:rPr>
  </w:style>
  <w:style w:type="paragraph" w:styleId="CommentText">
    <w:name w:val="annotation text"/>
    <w:basedOn w:val="Normal"/>
    <w:link w:val="CommentTextChar"/>
    <w:semiHidden/>
    <w:rsid w:val="0093424A"/>
    <w:rPr>
      <w:rFonts w:eastAsia="Calibri"/>
      <w:sz w:val="20"/>
      <w:szCs w:val="20"/>
    </w:rPr>
  </w:style>
  <w:style w:type="character" w:customStyle="1" w:styleId="CommentTextChar">
    <w:name w:val="Comment Text Char"/>
    <w:link w:val="CommentText"/>
    <w:semiHidden/>
    <w:locked/>
    <w:rsid w:val="0093424A"/>
    <w:rPr>
      <w:rFonts w:cs="Times New Roman"/>
      <w:lang w:val="en-GB"/>
    </w:rPr>
  </w:style>
  <w:style w:type="paragraph" w:styleId="CommentSubject">
    <w:name w:val="annotation subject"/>
    <w:basedOn w:val="CommentText"/>
    <w:next w:val="CommentText"/>
    <w:link w:val="CommentSubjectChar"/>
    <w:semiHidden/>
    <w:rsid w:val="0093424A"/>
    <w:rPr>
      <w:b/>
      <w:bCs/>
    </w:rPr>
  </w:style>
  <w:style w:type="character" w:customStyle="1" w:styleId="CommentSubjectChar">
    <w:name w:val="Comment Subject Char"/>
    <w:link w:val="CommentSubject"/>
    <w:semiHidden/>
    <w:locked/>
    <w:rsid w:val="0093424A"/>
    <w:rPr>
      <w:rFonts w:cs="Times New Roman"/>
      <w:b/>
      <w:bCs/>
      <w:lang w:val="en-GB"/>
    </w:rPr>
  </w:style>
  <w:style w:type="paragraph" w:styleId="BalloonText">
    <w:name w:val="Balloon Text"/>
    <w:basedOn w:val="Normal"/>
    <w:link w:val="BalloonTextChar"/>
    <w:semiHidden/>
    <w:rsid w:val="0093424A"/>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93424A"/>
    <w:rPr>
      <w:rFonts w:ascii="Tahoma" w:hAnsi="Tahoma" w:cs="Tahoma"/>
      <w:sz w:val="16"/>
      <w:szCs w:val="16"/>
      <w:lang w:val="en-GB"/>
    </w:rPr>
  </w:style>
  <w:style w:type="table" w:styleId="TableGrid">
    <w:name w:val="Table Grid"/>
    <w:basedOn w:val="TableNormal"/>
    <w:locked/>
    <w:rsid w:val="005119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935488"/>
    <w:rPr>
      <w:color w:val="0000FF"/>
      <w:u w:val="single"/>
    </w:rPr>
  </w:style>
  <w:style w:type="paragraph" w:styleId="Revision">
    <w:name w:val="Revision"/>
    <w:hidden/>
    <w:uiPriority w:val="99"/>
    <w:semiHidden/>
    <w:rsid w:val="00C54E87"/>
    <w:rPr>
      <w:rFonts w:eastAsia="Times New Roman"/>
      <w:sz w:val="22"/>
      <w:szCs w:val="22"/>
      <w:lang w:val="en-GB"/>
    </w:rPr>
  </w:style>
  <w:style w:type="character" w:customStyle="1" w:styleId="textspaceovan1">
    <w:name w:val="textspaceovan1"/>
    <w:rsid w:val="00A24CB8"/>
    <w:rPr>
      <w:rFonts w:ascii="Arial" w:hAnsi="Arial" w:cs="Arial"/>
      <w:b/>
      <w:bCs/>
      <w:strike w:val="0"/>
      <w:dstrike w:val="0"/>
      <w:color w:val="000000"/>
      <w:sz w:val="20"/>
      <w:szCs w:val="20"/>
      <w:u w:val="none"/>
    </w:rPr>
  </w:style>
  <w:style w:type="character" w:customStyle="1" w:styleId="Heading1Char">
    <w:name w:val="Heading 1 Char"/>
    <w:basedOn w:val="DefaultParagraphFont"/>
    <w:link w:val="Heading1"/>
    <w:rsid w:val="00D24AD3"/>
    <w:rPr>
      <w:rFonts w:ascii="Tahoma" w:eastAsia="Times New Roman" w:hAnsi="Tahoma"/>
      <w:b/>
      <w:spacing w:val="10"/>
      <w:sz w:val="24"/>
      <w:szCs w:val="24"/>
    </w:rPr>
  </w:style>
  <w:style w:type="paragraph" w:styleId="BodyText">
    <w:name w:val="Body Text"/>
    <w:basedOn w:val="Normal"/>
    <w:link w:val="BodyTextChar"/>
    <w:uiPriority w:val="99"/>
    <w:unhideWhenUsed/>
    <w:rsid w:val="00D24AD3"/>
    <w:pPr>
      <w:spacing w:after="120" w:line="240" w:lineRule="auto"/>
    </w:pPr>
    <w:rPr>
      <w:rFonts w:ascii="Times New Roman" w:hAnsi="Times New Roman"/>
      <w:sz w:val="20"/>
      <w:szCs w:val="20"/>
      <w:lang w:val="en-US"/>
    </w:rPr>
  </w:style>
  <w:style w:type="character" w:customStyle="1" w:styleId="BodyTextChar">
    <w:name w:val="Body Text Char"/>
    <w:basedOn w:val="DefaultParagraphFont"/>
    <w:link w:val="BodyText"/>
    <w:uiPriority w:val="99"/>
    <w:rsid w:val="00D24AD3"/>
    <w:rPr>
      <w:rFonts w:ascii="Times New Roman" w:eastAsia="Times New Roman" w:hAnsi="Times New Roman"/>
    </w:rPr>
  </w:style>
  <w:style w:type="paragraph" w:customStyle="1" w:styleId="Achievement">
    <w:name w:val="Achievement"/>
    <w:basedOn w:val="BodyText"/>
    <w:rsid w:val="009224BD"/>
    <w:pPr>
      <w:spacing w:after="60" w:line="220" w:lineRule="atLeast"/>
      <w:ind w:left="360" w:hanging="360"/>
      <w:jc w:val="both"/>
    </w:pPr>
    <w:rPr>
      <w:rFonts w:ascii="Arial" w:hAnsi="Arial"/>
      <w:spacing w:val="-5"/>
    </w:rPr>
  </w:style>
  <w:style w:type="paragraph" w:customStyle="1" w:styleId="CompanyName">
    <w:name w:val="Company Name"/>
    <w:basedOn w:val="Normal"/>
    <w:next w:val="Normal"/>
    <w:autoRedefine/>
    <w:rsid w:val="009224BD"/>
    <w:pPr>
      <w:tabs>
        <w:tab w:val="left" w:pos="1740"/>
        <w:tab w:val="right" w:pos="6480"/>
      </w:tabs>
      <w:spacing w:before="240" w:after="40" w:line="220" w:lineRule="atLeast"/>
    </w:pPr>
    <w:rPr>
      <w:rFonts w:ascii="Arial Black" w:hAnsi="Arial Black"/>
      <w:b/>
      <w:bCs/>
      <w:sz w:val="20"/>
      <w:szCs w:val="20"/>
      <w:lang w:val="en-US"/>
    </w:rPr>
  </w:style>
  <w:style w:type="paragraph" w:customStyle="1" w:styleId="JobTitle">
    <w:name w:val="Job Title"/>
    <w:next w:val="Achievement"/>
    <w:rsid w:val="009224BD"/>
    <w:pPr>
      <w:spacing w:after="60" w:line="220" w:lineRule="atLeast"/>
    </w:pPr>
    <w:rPr>
      <w:rFonts w:ascii="Arial Black" w:eastAsia="Times New Roman" w:hAnsi="Arial Black"/>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57106422">
      <w:bodyDiv w:val="1"/>
      <w:marLeft w:val="0"/>
      <w:marRight w:val="0"/>
      <w:marTop w:val="0"/>
      <w:marBottom w:val="0"/>
      <w:divBdr>
        <w:top w:val="none" w:sz="0" w:space="0" w:color="auto"/>
        <w:left w:val="none" w:sz="0" w:space="0" w:color="auto"/>
        <w:bottom w:val="none" w:sz="0" w:space="0" w:color="auto"/>
        <w:right w:val="none" w:sz="0" w:space="0" w:color="auto"/>
      </w:divBdr>
    </w:div>
    <w:div w:id="302079477">
      <w:bodyDiv w:val="1"/>
      <w:marLeft w:val="0"/>
      <w:marRight w:val="0"/>
      <w:marTop w:val="0"/>
      <w:marBottom w:val="0"/>
      <w:divBdr>
        <w:top w:val="none" w:sz="0" w:space="0" w:color="auto"/>
        <w:left w:val="none" w:sz="0" w:space="0" w:color="auto"/>
        <w:bottom w:val="none" w:sz="0" w:space="0" w:color="auto"/>
        <w:right w:val="none" w:sz="0" w:space="0" w:color="auto"/>
      </w:divBdr>
    </w:div>
    <w:div w:id="306251263">
      <w:bodyDiv w:val="1"/>
      <w:marLeft w:val="0"/>
      <w:marRight w:val="0"/>
      <w:marTop w:val="0"/>
      <w:marBottom w:val="0"/>
      <w:divBdr>
        <w:top w:val="none" w:sz="0" w:space="0" w:color="auto"/>
        <w:left w:val="none" w:sz="0" w:space="0" w:color="auto"/>
        <w:bottom w:val="none" w:sz="0" w:space="0" w:color="auto"/>
        <w:right w:val="none" w:sz="0" w:space="0" w:color="auto"/>
      </w:divBdr>
    </w:div>
    <w:div w:id="328481292">
      <w:bodyDiv w:val="1"/>
      <w:marLeft w:val="0"/>
      <w:marRight w:val="0"/>
      <w:marTop w:val="0"/>
      <w:marBottom w:val="0"/>
      <w:divBdr>
        <w:top w:val="none" w:sz="0" w:space="0" w:color="auto"/>
        <w:left w:val="none" w:sz="0" w:space="0" w:color="auto"/>
        <w:bottom w:val="none" w:sz="0" w:space="0" w:color="auto"/>
        <w:right w:val="none" w:sz="0" w:space="0" w:color="auto"/>
      </w:divBdr>
    </w:div>
    <w:div w:id="398721253">
      <w:bodyDiv w:val="1"/>
      <w:marLeft w:val="0"/>
      <w:marRight w:val="0"/>
      <w:marTop w:val="0"/>
      <w:marBottom w:val="0"/>
      <w:divBdr>
        <w:top w:val="none" w:sz="0" w:space="0" w:color="auto"/>
        <w:left w:val="none" w:sz="0" w:space="0" w:color="auto"/>
        <w:bottom w:val="none" w:sz="0" w:space="0" w:color="auto"/>
        <w:right w:val="none" w:sz="0" w:space="0" w:color="auto"/>
      </w:divBdr>
    </w:div>
    <w:div w:id="402409280">
      <w:bodyDiv w:val="1"/>
      <w:marLeft w:val="0"/>
      <w:marRight w:val="0"/>
      <w:marTop w:val="0"/>
      <w:marBottom w:val="0"/>
      <w:divBdr>
        <w:top w:val="none" w:sz="0" w:space="0" w:color="auto"/>
        <w:left w:val="none" w:sz="0" w:space="0" w:color="auto"/>
        <w:bottom w:val="none" w:sz="0" w:space="0" w:color="auto"/>
        <w:right w:val="none" w:sz="0" w:space="0" w:color="auto"/>
      </w:divBdr>
    </w:div>
    <w:div w:id="403921032">
      <w:bodyDiv w:val="1"/>
      <w:marLeft w:val="0"/>
      <w:marRight w:val="0"/>
      <w:marTop w:val="0"/>
      <w:marBottom w:val="0"/>
      <w:divBdr>
        <w:top w:val="none" w:sz="0" w:space="0" w:color="auto"/>
        <w:left w:val="none" w:sz="0" w:space="0" w:color="auto"/>
        <w:bottom w:val="none" w:sz="0" w:space="0" w:color="auto"/>
        <w:right w:val="none" w:sz="0" w:space="0" w:color="auto"/>
      </w:divBdr>
    </w:div>
    <w:div w:id="494805362">
      <w:bodyDiv w:val="1"/>
      <w:marLeft w:val="0"/>
      <w:marRight w:val="0"/>
      <w:marTop w:val="0"/>
      <w:marBottom w:val="0"/>
      <w:divBdr>
        <w:top w:val="none" w:sz="0" w:space="0" w:color="auto"/>
        <w:left w:val="none" w:sz="0" w:space="0" w:color="auto"/>
        <w:bottom w:val="none" w:sz="0" w:space="0" w:color="auto"/>
        <w:right w:val="none" w:sz="0" w:space="0" w:color="auto"/>
      </w:divBdr>
    </w:div>
    <w:div w:id="635837321">
      <w:bodyDiv w:val="1"/>
      <w:marLeft w:val="0"/>
      <w:marRight w:val="0"/>
      <w:marTop w:val="0"/>
      <w:marBottom w:val="0"/>
      <w:divBdr>
        <w:top w:val="none" w:sz="0" w:space="0" w:color="auto"/>
        <w:left w:val="none" w:sz="0" w:space="0" w:color="auto"/>
        <w:bottom w:val="none" w:sz="0" w:space="0" w:color="auto"/>
        <w:right w:val="none" w:sz="0" w:space="0" w:color="auto"/>
      </w:divBdr>
    </w:div>
    <w:div w:id="824786397">
      <w:bodyDiv w:val="1"/>
      <w:marLeft w:val="0"/>
      <w:marRight w:val="0"/>
      <w:marTop w:val="0"/>
      <w:marBottom w:val="0"/>
      <w:divBdr>
        <w:top w:val="none" w:sz="0" w:space="0" w:color="auto"/>
        <w:left w:val="none" w:sz="0" w:space="0" w:color="auto"/>
        <w:bottom w:val="none" w:sz="0" w:space="0" w:color="auto"/>
        <w:right w:val="none" w:sz="0" w:space="0" w:color="auto"/>
      </w:divBdr>
    </w:div>
    <w:div w:id="867790051">
      <w:bodyDiv w:val="1"/>
      <w:marLeft w:val="0"/>
      <w:marRight w:val="0"/>
      <w:marTop w:val="0"/>
      <w:marBottom w:val="0"/>
      <w:divBdr>
        <w:top w:val="none" w:sz="0" w:space="0" w:color="auto"/>
        <w:left w:val="none" w:sz="0" w:space="0" w:color="auto"/>
        <w:bottom w:val="none" w:sz="0" w:space="0" w:color="auto"/>
        <w:right w:val="none" w:sz="0" w:space="0" w:color="auto"/>
      </w:divBdr>
      <w:divsChild>
        <w:div w:id="1423985945">
          <w:marLeft w:val="0"/>
          <w:marRight w:val="0"/>
          <w:marTop w:val="0"/>
          <w:marBottom w:val="0"/>
          <w:divBdr>
            <w:top w:val="none" w:sz="0" w:space="0" w:color="auto"/>
            <w:left w:val="none" w:sz="0" w:space="0" w:color="auto"/>
            <w:bottom w:val="none" w:sz="0" w:space="0" w:color="auto"/>
            <w:right w:val="none" w:sz="0" w:space="0" w:color="auto"/>
          </w:divBdr>
        </w:div>
        <w:div w:id="1655186582">
          <w:marLeft w:val="0"/>
          <w:marRight w:val="0"/>
          <w:marTop w:val="0"/>
          <w:marBottom w:val="0"/>
          <w:divBdr>
            <w:top w:val="none" w:sz="0" w:space="0" w:color="auto"/>
            <w:left w:val="none" w:sz="0" w:space="0" w:color="auto"/>
            <w:bottom w:val="none" w:sz="0" w:space="0" w:color="auto"/>
            <w:right w:val="none" w:sz="0" w:space="0" w:color="auto"/>
          </w:divBdr>
        </w:div>
      </w:divsChild>
    </w:div>
    <w:div w:id="874729217">
      <w:bodyDiv w:val="1"/>
      <w:marLeft w:val="0"/>
      <w:marRight w:val="0"/>
      <w:marTop w:val="0"/>
      <w:marBottom w:val="0"/>
      <w:divBdr>
        <w:top w:val="none" w:sz="0" w:space="0" w:color="auto"/>
        <w:left w:val="none" w:sz="0" w:space="0" w:color="auto"/>
        <w:bottom w:val="none" w:sz="0" w:space="0" w:color="auto"/>
        <w:right w:val="none" w:sz="0" w:space="0" w:color="auto"/>
      </w:divBdr>
    </w:div>
    <w:div w:id="931737663">
      <w:bodyDiv w:val="1"/>
      <w:marLeft w:val="0"/>
      <w:marRight w:val="0"/>
      <w:marTop w:val="0"/>
      <w:marBottom w:val="0"/>
      <w:divBdr>
        <w:top w:val="none" w:sz="0" w:space="0" w:color="auto"/>
        <w:left w:val="none" w:sz="0" w:space="0" w:color="auto"/>
        <w:bottom w:val="none" w:sz="0" w:space="0" w:color="auto"/>
        <w:right w:val="none" w:sz="0" w:space="0" w:color="auto"/>
      </w:divBdr>
    </w:div>
    <w:div w:id="1260799352">
      <w:bodyDiv w:val="1"/>
      <w:marLeft w:val="0"/>
      <w:marRight w:val="0"/>
      <w:marTop w:val="0"/>
      <w:marBottom w:val="0"/>
      <w:divBdr>
        <w:top w:val="none" w:sz="0" w:space="0" w:color="auto"/>
        <w:left w:val="none" w:sz="0" w:space="0" w:color="auto"/>
        <w:bottom w:val="none" w:sz="0" w:space="0" w:color="auto"/>
        <w:right w:val="none" w:sz="0" w:space="0" w:color="auto"/>
      </w:divBdr>
    </w:div>
    <w:div w:id="1349062313">
      <w:bodyDiv w:val="1"/>
      <w:marLeft w:val="0"/>
      <w:marRight w:val="0"/>
      <w:marTop w:val="0"/>
      <w:marBottom w:val="0"/>
      <w:divBdr>
        <w:top w:val="none" w:sz="0" w:space="0" w:color="auto"/>
        <w:left w:val="none" w:sz="0" w:space="0" w:color="auto"/>
        <w:bottom w:val="none" w:sz="0" w:space="0" w:color="auto"/>
        <w:right w:val="none" w:sz="0" w:space="0" w:color="auto"/>
      </w:divBdr>
    </w:div>
    <w:div w:id="1387997170">
      <w:bodyDiv w:val="1"/>
      <w:marLeft w:val="0"/>
      <w:marRight w:val="0"/>
      <w:marTop w:val="0"/>
      <w:marBottom w:val="0"/>
      <w:divBdr>
        <w:top w:val="none" w:sz="0" w:space="0" w:color="auto"/>
        <w:left w:val="none" w:sz="0" w:space="0" w:color="auto"/>
        <w:bottom w:val="none" w:sz="0" w:space="0" w:color="auto"/>
        <w:right w:val="none" w:sz="0" w:space="0" w:color="auto"/>
      </w:divBdr>
    </w:div>
    <w:div w:id="1618172570">
      <w:bodyDiv w:val="1"/>
      <w:marLeft w:val="0"/>
      <w:marRight w:val="0"/>
      <w:marTop w:val="0"/>
      <w:marBottom w:val="0"/>
      <w:divBdr>
        <w:top w:val="none" w:sz="0" w:space="0" w:color="auto"/>
        <w:left w:val="none" w:sz="0" w:space="0" w:color="auto"/>
        <w:bottom w:val="none" w:sz="0" w:space="0" w:color="auto"/>
        <w:right w:val="none" w:sz="0" w:space="0" w:color="auto"/>
      </w:divBdr>
    </w:div>
    <w:div w:id="1658727624">
      <w:bodyDiv w:val="1"/>
      <w:marLeft w:val="0"/>
      <w:marRight w:val="0"/>
      <w:marTop w:val="0"/>
      <w:marBottom w:val="0"/>
      <w:divBdr>
        <w:top w:val="none" w:sz="0" w:space="0" w:color="auto"/>
        <w:left w:val="none" w:sz="0" w:space="0" w:color="auto"/>
        <w:bottom w:val="none" w:sz="0" w:space="0" w:color="auto"/>
        <w:right w:val="none" w:sz="0" w:space="0" w:color="auto"/>
      </w:divBdr>
    </w:div>
    <w:div w:id="1741756176">
      <w:bodyDiv w:val="1"/>
      <w:marLeft w:val="0"/>
      <w:marRight w:val="0"/>
      <w:marTop w:val="0"/>
      <w:marBottom w:val="0"/>
      <w:divBdr>
        <w:top w:val="none" w:sz="0" w:space="0" w:color="auto"/>
        <w:left w:val="none" w:sz="0" w:space="0" w:color="auto"/>
        <w:bottom w:val="none" w:sz="0" w:space="0" w:color="auto"/>
        <w:right w:val="none" w:sz="0" w:space="0" w:color="auto"/>
      </w:divBdr>
    </w:div>
    <w:div w:id="1896769351">
      <w:bodyDiv w:val="1"/>
      <w:marLeft w:val="0"/>
      <w:marRight w:val="0"/>
      <w:marTop w:val="0"/>
      <w:marBottom w:val="0"/>
      <w:divBdr>
        <w:top w:val="none" w:sz="0" w:space="0" w:color="auto"/>
        <w:left w:val="none" w:sz="0" w:space="0" w:color="auto"/>
        <w:bottom w:val="none" w:sz="0" w:space="0" w:color="auto"/>
        <w:right w:val="none" w:sz="0" w:space="0" w:color="auto"/>
      </w:divBdr>
    </w:div>
    <w:div w:id="2026011619">
      <w:bodyDiv w:val="1"/>
      <w:marLeft w:val="0"/>
      <w:marRight w:val="0"/>
      <w:marTop w:val="0"/>
      <w:marBottom w:val="0"/>
      <w:divBdr>
        <w:top w:val="none" w:sz="0" w:space="0" w:color="auto"/>
        <w:left w:val="none" w:sz="0" w:space="0" w:color="auto"/>
        <w:bottom w:val="none" w:sz="0" w:space="0" w:color="auto"/>
        <w:right w:val="none" w:sz="0" w:space="0" w:color="auto"/>
      </w:divBdr>
    </w:div>
    <w:div w:id="2061513333">
      <w:bodyDiv w:val="1"/>
      <w:marLeft w:val="0"/>
      <w:marRight w:val="0"/>
      <w:marTop w:val="0"/>
      <w:marBottom w:val="0"/>
      <w:divBdr>
        <w:top w:val="none" w:sz="0" w:space="0" w:color="auto"/>
        <w:left w:val="none" w:sz="0" w:space="0" w:color="auto"/>
        <w:bottom w:val="none" w:sz="0" w:space="0" w:color="auto"/>
        <w:right w:val="none" w:sz="0" w:space="0" w:color="auto"/>
      </w:divBdr>
    </w:div>
    <w:div w:id="213929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hammed.eldahouk@gmail.com"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mohammed.eldahou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15222-6F88-494B-A6DE-759F9E2D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8405</CharactersWithSpaces>
  <SharedDoc>false</SharedDoc>
  <HLinks>
    <vt:vector size="12" baseType="variant">
      <vt:variant>
        <vt:i4>8323141</vt:i4>
      </vt:variant>
      <vt:variant>
        <vt:i4>0</vt:i4>
      </vt:variant>
      <vt:variant>
        <vt:i4>0</vt:i4>
      </vt:variant>
      <vt:variant>
        <vt:i4>5</vt:i4>
      </vt:variant>
      <vt:variant>
        <vt:lpwstr>mailto:rahultyagiafrica@gmail.com</vt:lpwstr>
      </vt:variant>
      <vt:variant>
        <vt:lpwstr/>
      </vt:variant>
      <vt:variant>
        <vt:i4>8323141</vt:i4>
      </vt:variant>
      <vt:variant>
        <vt:i4>0</vt:i4>
      </vt:variant>
      <vt:variant>
        <vt:i4>0</vt:i4>
      </vt:variant>
      <vt:variant>
        <vt:i4>5</vt:i4>
      </vt:variant>
      <vt:variant>
        <vt:lpwstr>mailto:rahultyagiafrica@gmail.com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2017-09-19T22:24:00Z</dcterms:created>
  <dcterms:modified xsi:type="dcterms:W3CDTF">2017-09-20T14:58:00Z</dcterms:modified>
</cp:coreProperties>
</file>